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7E" w:rsidRPr="00C82FDA" w:rsidRDefault="00D6156E" w:rsidP="00A70FEA">
      <w:pPr>
        <w:jc w:val="center"/>
        <w:rPr>
          <w:color w:val="FF0000"/>
        </w:rPr>
      </w:pPr>
      <w:r w:rsidRPr="00942FB6">
        <w:rPr>
          <w:b/>
        </w:rPr>
        <w:t>ТС</w:t>
      </w:r>
      <w:r w:rsidR="00DE07A2" w:rsidRPr="00942FB6">
        <w:rPr>
          <w:b/>
        </w:rPr>
        <w:t xml:space="preserve"> </w:t>
      </w:r>
      <w:r w:rsidR="00DE07A2" w:rsidRPr="00942FB6">
        <w:rPr>
          <w:color w:val="FF0000"/>
        </w:rPr>
        <w:t>(красным цветом мои комментарии)</w:t>
      </w:r>
    </w:p>
    <w:p w:rsidR="00594996" w:rsidRPr="00942FB6" w:rsidRDefault="00594996" w:rsidP="00A70FEA">
      <w:pPr>
        <w:spacing w:after="0"/>
        <w:jc w:val="both"/>
        <w:rPr>
          <w:b/>
        </w:rPr>
      </w:pPr>
      <w:r w:rsidRPr="00942FB6">
        <w:rPr>
          <w:b/>
        </w:rPr>
        <w:t>Философия</w:t>
      </w:r>
    </w:p>
    <w:p w:rsidR="00BB6626" w:rsidRDefault="00BB6626" w:rsidP="006F3295">
      <w:pPr>
        <w:pStyle w:val="a3"/>
        <w:numPr>
          <w:ilvl w:val="0"/>
          <w:numId w:val="12"/>
        </w:numPr>
        <w:spacing w:after="0"/>
        <w:ind w:left="426" w:hanging="284"/>
        <w:jc w:val="both"/>
      </w:pPr>
      <w:r>
        <w:t>Данная ТС – учебная. Небольшой депозит, небольшие риски и цели, малая лотность торговли.</w:t>
      </w:r>
    </w:p>
    <w:p w:rsidR="00FB553C" w:rsidRPr="00942FB6" w:rsidRDefault="00FB553C" w:rsidP="006F3295">
      <w:pPr>
        <w:pStyle w:val="a3"/>
        <w:numPr>
          <w:ilvl w:val="0"/>
          <w:numId w:val="12"/>
        </w:numPr>
        <w:spacing w:after="0"/>
        <w:ind w:left="426" w:hanging="284"/>
        <w:jc w:val="both"/>
      </w:pPr>
      <w:r w:rsidRPr="00942FB6">
        <w:t>Торговля ликвидных фьючерсов РФР на вечерке</w:t>
      </w:r>
      <w:r w:rsidR="00BA7DD1" w:rsidRPr="00942FB6">
        <w:t xml:space="preserve">. </w:t>
      </w:r>
      <w:r w:rsidR="00BB321B">
        <w:t>Инструменты</w:t>
      </w:r>
      <w:r w:rsidR="00BA7DD1" w:rsidRPr="00942FB6">
        <w:t xml:space="preserve">: </w:t>
      </w:r>
      <w:r w:rsidR="00BA7DD1" w:rsidRPr="006F3295">
        <w:rPr>
          <w:lang w:val="en-US"/>
        </w:rPr>
        <w:t>SI</w:t>
      </w:r>
      <w:r w:rsidR="00BA7DD1" w:rsidRPr="00942FB6">
        <w:t xml:space="preserve">, </w:t>
      </w:r>
      <w:r w:rsidR="00BA7DD1" w:rsidRPr="006F3295">
        <w:rPr>
          <w:lang w:val="en-US"/>
        </w:rPr>
        <w:t>RI</w:t>
      </w:r>
      <w:r w:rsidR="00BA7DD1" w:rsidRPr="00942FB6">
        <w:t>.</w:t>
      </w:r>
      <w:r w:rsidR="00DC4384" w:rsidRPr="00942FB6">
        <w:t xml:space="preserve"> </w:t>
      </w:r>
      <w:proofErr w:type="gramStart"/>
      <w:r w:rsidR="00DC4384" w:rsidRPr="006F3295">
        <w:rPr>
          <w:color w:val="FF0000"/>
        </w:rPr>
        <w:t>(Вечерка – пока единственное доступное время для меня.</w:t>
      </w:r>
      <w:proofErr w:type="gramEnd"/>
      <w:r w:rsidR="00DC4384" w:rsidRPr="006F3295">
        <w:rPr>
          <w:color w:val="FF0000"/>
        </w:rPr>
        <w:t xml:space="preserve"> </w:t>
      </w:r>
      <w:proofErr w:type="gramStart"/>
      <w:r w:rsidR="00BB321B" w:rsidRPr="006F3295">
        <w:rPr>
          <w:color w:val="FF0000"/>
        </w:rPr>
        <w:t xml:space="preserve">Фьючи </w:t>
      </w:r>
      <w:r w:rsidR="00DC4384" w:rsidRPr="006F3295">
        <w:rPr>
          <w:color w:val="FF0000"/>
          <w:lang w:val="en-US"/>
        </w:rPr>
        <w:t>GZ</w:t>
      </w:r>
      <w:r w:rsidR="00DC4384" w:rsidRPr="006F3295">
        <w:rPr>
          <w:color w:val="FF0000"/>
        </w:rPr>
        <w:t xml:space="preserve">, </w:t>
      </w:r>
      <w:r w:rsidR="00DC4384" w:rsidRPr="006F3295">
        <w:rPr>
          <w:color w:val="FF0000"/>
          <w:lang w:val="en-US"/>
        </w:rPr>
        <w:t>SR</w:t>
      </w:r>
      <w:r w:rsidR="00DC4384" w:rsidRPr="006F3295">
        <w:rPr>
          <w:color w:val="FF0000"/>
        </w:rPr>
        <w:t xml:space="preserve"> на вечерке </w:t>
      </w:r>
      <w:r w:rsidR="00BB321B" w:rsidRPr="006F3295">
        <w:rPr>
          <w:color w:val="FF0000"/>
        </w:rPr>
        <w:t xml:space="preserve">совсем </w:t>
      </w:r>
      <w:r w:rsidR="00DC4384" w:rsidRPr="006F3295">
        <w:rPr>
          <w:color w:val="FF0000"/>
        </w:rPr>
        <w:t>дохлые)</w:t>
      </w:r>
      <w:proofErr w:type="gramEnd"/>
    </w:p>
    <w:p w:rsidR="00E7204E" w:rsidRPr="00942FB6" w:rsidRDefault="00E7204E" w:rsidP="006F3295">
      <w:pPr>
        <w:pStyle w:val="a3"/>
        <w:numPr>
          <w:ilvl w:val="0"/>
          <w:numId w:val="12"/>
        </w:numPr>
        <w:ind w:left="426" w:hanging="284"/>
        <w:jc w:val="both"/>
      </w:pPr>
      <w:r w:rsidRPr="00942FB6">
        <w:t xml:space="preserve">Цель торговли – гладкая восходящая эквити без выносов вниз, </w:t>
      </w:r>
      <w:r w:rsidR="004021D9" w:rsidRPr="006F3295">
        <w:rPr>
          <w:lang w:val="en-US"/>
        </w:rPr>
        <w:t>R</w:t>
      </w:r>
      <w:r w:rsidR="00BB6626">
        <w:t xml:space="preserve"> (рекавери фактор)</w:t>
      </w:r>
      <w:r w:rsidRPr="00942FB6">
        <w:t xml:space="preserve"> </w:t>
      </w:r>
      <w:r w:rsidR="00BB6626">
        <w:t>не менее</w:t>
      </w:r>
      <w:r w:rsidRPr="00942FB6">
        <w:t xml:space="preserve"> 1/</w:t>
      </w:r>
      <w:r w:rsidR="00DC4384" w:rsidRPr="00942FB6">
        <w:t xml:space="preserve">1,5 </w:t>
      </w:r>
    </w:p>
    <w:p w:rsidR="00BB321B" w:rsidRDefault="00BB321B" w:rsidP="00A70FEA">
      <w:pPr>
        <w:spacing w:after="0"/>
        <w:jc w:val="both"/>
        <w:rPr>
          <w:b/>
        </w:rPr>
      </w:pPr>
      <w:r>
        <w:rPr>
          <w:b/>
        </w:rPr>
        <w:t>Открытие сделки</w:t>
      </w:r>
    </w:p>
    <w:p w:rsidR="00DC4384" w:rsidRPr="00942FB6" w:rsidRDefault="00594996" w:rsidP="00BB321B">
      <w:pPr>
        <w:spacing w:after="0"/>
        <w:jc w:val="both"/>
      </w:pPr>
      <w:r w:rsidRPr="00BB321B">
        <w:rPr>
          <w:u w:val="single"/>
        </w:rPr>
        <w:t>Точки входа</w:t>
      </w:r>
      <w:r w:rsidR="00BB321B">
        <w:t xml:space="preserve"> - о</w:t>
      </w:r>
      <w:r w:rsidR="00DC4384" w:rsidRPr="00942FB6">
        <w:t xml:space="preserve">тбои </w:t>
      </w:r>
      <w:r w:rsidR="00BB321B">
        <w:t>от</w:t>
      </w:r>
      <w:r w:rsidR="00DC4384" w:rsidRPr="00942FB6">
        <w:t xml:space="preserve"> ликвидных уровней</w:t>
      </w:r>
    </w:p>
    <w:p w:rsidR="00DC4384" w:rsidRPr="00BB321B" w:rsidRDefault="00DC4384" w:rsidP="00A70FEA">
      <w:pPr>
        <w:spacing w:after="0"/>
        <w:jc w:val="both"/>
        <w:rPr>
          <w:u w:val="single"/>
        </w:rPr>
      </w:pPr>
      <w:r w:rsidRPr="00BB321B">
        <w:rPr>
          <w:u w:val="single"/>
        </w:rPr>
        <w:t>Правила входа</w:t>
      </w:r>
    </w:p>
    <w:p w:rsidR="00DC4384" w:rsidRPr="00942FB6" w:rsidRDefault="00BB321B" w:rsidP="00D7149D">
      <w:pPr>
        <w:pStyle w:val="a3"/>
        <w:numPr>
          <w:ilvl w:val="0"/>
          <w:numId w:val="11"/>
        </w:numPr>
        <w:tabs>
          <w:tab w:val="left" w:pos="0"/>
        </w:tabs>
        <w:spacing w:after="0"/>
        <w:ind w:left="426" w:hanging="284"/>
        <w:jc w:val="both"/>
      </w:pPr>
      <w:r>
        <w:t>А</w:t>
      </w:r>
      <w:r w:rsidR="00DC4384" w:rsidRPr="00942FB6">
        <w:t>нализ тренда на старшем ТФ (М30)</w:t>
      </w:r>
      <w:r w:rsidR="00D7149D">
        <w:t xml:space="preserve"> и рабочем ТФ (М5, М1) (а</w:t>
      </w:r>
      <w:r w:rsidR="00DC4384" w:rsidRPr="00942FB6">
        <w:t>нализ силы той стороны, за которую планируется вход (по силе волн, по принципу "усилие-результат")</w:t>
      </w:r>
      <w:r w:rsidR="00D7149D">
        <w:t>)</w:t>
      </w:r>
    </w:p>
    <w:p w:rsidR="00DE07A2" w:rsidRPr="00942FB6" w:rsidRDefault="009E670D" w:rsidP="00D7149D">
      <w:pPr>
        <w:pStyle w:val="a3"/>
        <w:numPr>
          <w:ilvl w:val="0"/>
          <w:numId w:val="11"/>
        </w:numPr>
        <w:spacing w:after="0"/>
        <w:ind w:left="426" w:hanging="284"/>
        <w:jc w:val="both"/>
      </w:pPr>
      <w:r w:rsidRPr="00942FB6">
        <w:t>Анализ коррелирующих инструментов</w:t>
      </w:r>
    </w:p>
    <w:p w:rsidR="00DC4384" w:rsidRPr="00942FB6" w:rsidRDefault="00DE07A2" w:rsidP="00D7149D">
      <w:pPr>
        <w:pStyle w:val="a3"/>
        <w:numPr>
          <w:ilvl w:val="0"/>
          <w:numId w:val="11"/>
        </w:numPr>
        <w:spacing w:after="0"/>
        <w:ind w:left="426" w:hanging="284"/>
        <w:jc w:val="both"/>
      </w:pPr>
      <w:r w:rsidRPr="00942FB6">
        <w:t>Д</w:t>
      </w:r>
      <w:r w:rsidR="00DC4384" w:rsidRPr="00942FB6">
        <w:t>ождаться выхода вертикальных и кластерных объемов при подходе к уровню</w:t>
      </w:r>
      <w:r w:rsidR="00BB6626">
        <w:t xml:space="preserve"> (признак ликвидности уровня)</w:t>
      </w:r>
      <w:r w:rsidR="00DC4384" w:rsidRPr="00942FB6">
        <w:t xml:space="preserve">, </w:t>
      </w:r>
      <w:r w:rsidR="006374DB">
        <w:t>замедления движения</w:t>
      </w:r>
    </w:p>
    <w:p w:rsidR="00DC4384" w:rsidRPr="00942FB6" w:rsidRDefault="00DE07A2" w:rsidP="00D7149D">
      <w:pPr>
        <w:pStyle w:val="a3"/>
        <w:numPr>
          <w:ilvl w:val="0"/>
          <w:numId w:val="11"/>
        </w:numPr>
        <w:spacing w:after="0"/>
        <w:ind w:left="426" w:hanging="284"/>
        <w:jc w:val="both"/>
      </w:pPr>
      <w:r w:rsidRPr="00942FB6">
        <w:t>Д</w:t>
      </w:r>
      <w:r w:rsidR="00DC4384" w:rsidRPr="00942FB6">
        <w:t>ождаться перехвата инициативы (паттерн поглощения на свечном графике в том или ином виде)</w:t>
      </w:r>
    </w:p>
    <w:p w:rsidR="00D7149D" w:rsidRDefault="00D7149D" w:rsidP="00A70FEA">
      <w:pPr>
        <w:pStyle w:val="a3"/>
        <w:ind w:left="0"/>
        <w:jc w:val="both"/>
        <w:rPr>
          <w:b/>
        </w:rPr>
      </w:pPr>
    </w:p>
    <w:p w:rsidR="00D150C9" w:rsidRDefault="00D150C9" w:rsidP="00D150C9">
      <w:pPr>
        <w:pStyle w:val="a3"/>
        <w:spacing w:after="0"/>
        <w:ind w:left="0"/>
        <w:jc w:val="both"/>
        <w:rPr>
          <w:b/>
        </w:rPr>
      </w:pPr>
      <w:r>
        <w:rPr>
          <w:b/>
        </w:rPr>
        <w:t>Управление позицией</w:t>
      </w:r>
    </w:p>
    <w:p w:rsidR="00D150C9" w:rsidRDefault="00C61C27" w:rsidP="00D150C9">
      <w:pPr>
        <w:spacing w:after="0"/>
        <w:jc w:val="both"/>
        <w:rPr>
          <w:u w:val="single"/>
        </w:rPr>
      </w:pPr>
      <w:r>
        <w:rPr>
          <w:u w:val="single"/>
        </w:rPr>
        <w:t>Объем позиции</w:t>
      </w:r>
      <w:r w:rsidR="00D150C9">
        <w:t xml:space="preserve"> </w:t>
      </w:r>
      <w:r>
        <w:t xml:space="preserve">– </w:t>
      </w:r>
      <w:r w:rsidR="00D150C9">
        <w:t>1-2 контракта.</w:t>
      </w:r>
    </w:p>
    <w:p w:rsidR="00D150C9" w:rsidRPr="00D150C9" w:rsidRDefault="00D150C9" w:rsidP="00D150C9">
      <w:pPr>
        <w:spacing w:after="0"/>
        <w:jc w:val="both"/>
        <w:rPr>
          <w:u w:val="single"/>
        </w:rPr>
      </w:pPr>
      <w:r w:rsidRPr="00D150C9">
        <w:rPr>
          <w:u w:val="single"/>
        </w:rPr>
        <w:t>Постановка стопа</w:t>
      </w:r>
    </w:p>
    <w:p w:rsidR="00D150C9" w:rsidRPr="00B3317E" w:rsidRDefault="00D150C9" w:rsidP="00D150C9">
      <w:pPr>
        <w:spacing w:after="0"/>
        <w:jc w:val="both"/>
      </w:pPr>
      <w:r w:rsidRPr="00942FB6">
        <w:t>Стоп ставится там, где нарушается логика входа, но не менее значения ATR1 - для защиты от шума</w:t>
      </w:r>
      <w:r>
        <w:t xml:space="preserve"> и не более 100 тиков</w:t>
      </w:r>
      <w:r w:rsidR="00B3317E">
        <w:t xml:space="preserve"> </w:t>
      </w:r>
      <w:r w:rsidR="00B3317E" w:rsidRPr="00B3317E">
        <w:rPr>
          <w:color w:val="FF0000"/>
        </w:rPr>
        <w:t xml:space="preserve">(пока не разобрался до конца, как именно использовать </w:t>
      </w:r>
      <w:r w:rsidR="00B3317E" w:rsidRPr="00B3317E">
        <w:rPr>
          <w:color w:val="FF0000"/>
          <w:lang w:val="en-US"/>
        </w:rPr>
        <w:t>ATR</w:t>
      </w:r>
      <w:r w:rsidR="00B3317E" w:rsidRPr="00B3317E">
        <w:rPr>
          <w:color w:val="FF0000"/>
        </w:rPr>
        <w:t>)</w:t>
      </w:r>
    </w:p>
    <w:p w:rsidR="00D150C9" w:rsidRPr="00942FB6" w:rsidRDefault="00D150C9" w:rsidP="006F3295">
      <w:pPr>
        <w:pStyle w:val="a3"/>
        <w:numPr>
          <w:ilvl w:val="0"/>
          <w:numId w:val="13"/>
        </w:numPr>
        <w:spacing w:after="0"/>
        <w:jc w:val="both"/>
      </w:pPr>
      <w:r w:rsidRPr="00942FB6">
        <w:t>За большие кластерные объемы, которые накидали возле уровня</w:t>
      </w:r>
    </w:p>
    <w:p w:rsidR="00D150C9" w:rsidRPr="00942FB6" w:rsidRDefault="00D150C9" w:rsidP="006F3295">
      <w:pPr>
        <w:pStyle w:val="a3"/>
        <w:numPr>
          <w:ilvl w:val="0"/>
          <w:numId w:val="13"/>
        </w:numPr>
        <w:spacing w:after="0"/>
        <w:jc w:val="both"/>
      </w:pPr>
      <w:r w:rsidRPr="00942FB6">
        <w:t xml:space="preserve">За минимальные </w:t>
      </w:r>
      <w:r w:rsidR="00F52086">
        <w:t xml:space="preserve">кластерные </w:t>
      </w:r>
      <w:r w:rsidRPr="00942FB6">
        <w:t>объемы - откуда цена резко улетала</w:t>
      </w:r>
    </w:p>
    <w:p w:rsidR="00D150C9" w:rsidRDefault="00F52086" w:rsidP="006F3295">
      <w:pPr>
        <w:pStyle w:val="a3"/>
        <w:numPr>
          <w:ilvl w:val="0"/>
          <w:numId w:val="13"/>
        </w:numPr>
        <w:spacing w:after="0"/>
        <w:jc w:val="both"/>
      </w:pPr>
      <w:r>
        <w:t xml:space="preserve">За ближайший локальный </w:t>
      </w:r>
      <w:r w:rsidR="00D150C9" w:rsidRPr="00942FB6">
        <w:t>уровень</w:t>
      </w:r>
      <w:r>
        <w:t xml:space="preserve"> </w:t>
      </w:r>
      <w:r w:rsidR="00D150C9" w:rsidRPr="00942FB6">
        <w:t xml:space="preserve"> (если есть) </w:t>
      </w:r>
    </w:p>
    <w:p w:rsidR="00C61C27" w:rsidRDefault="00C61C27" w:rsidP="00D150C9">
      <w:pPr>
        <w:spacing w:after="0"/>
        <w:jc w:val="both"/>
      </w:pPr>
      <w:r w:rsidRPr="00C61C27">
        <w:rPr>
          <w:u w:val="single"/>
        </w:rPr>
        <w:t>Постановка тейка</w:t>
      </w:r>
      <w:r>
        <w:t xml:space="preserve"> – ближайший уровень. </w:t>
      </w:r>
    </w:p>
    <w:p w:rsidR="00C61C27" w:rsidRDefault="00C61C27" w:rsidP="00D150C9">
      <w:pPr>
        <w:spacing w:after="0"/>
        <w:jc w:val="both"/>
      </w:pPr>
      <w:r w:rsidRPr="00C61C27">
        <w:rPr>
          <w:u w:val="single"/>
        </w:rPr>
        <w:t>При заходе двумя контрактами</w:t>
      </w:r>
      <w:r>
        <w:t xml:space="preserve"> первый сбрасывается на ближайшем уровне (но не менее величины стопа), второй – на следующем за ним уровне.</w:t>
      </w:r>
    </w:p>
    <w:p w:rsidR="00C61C27" w:rsidRDefault="00C61C27" w:rsidP="00D150C9">
      <w:pPr>
        <w:spacing w:after="0"/>
        <w:jc w:val="both"/>
      </w:pPr>
      <w:r w:rsidRPr="00921459">
        <w:rPr>
          <w:u w:val="single"/>
        </w:rPr>
        <w:t>Усреднение</w:t>
      </w:r>
      <w:r>
        <w:t xml:space="preserve"> предусмотрено. Добавление вторым контрактом при сохранении сигнала на вход в сделку</w:t>
      </w:r>
      <w:r w:rsidR="00921459">
        <w:t>. Стоп не передвигается. Максимальный размер совокупного стопа 100 тиков.</w:t>
      </w:r>
    </w:p>
    <w:p w:rsidR="00921459" w:rsidRPr="00942FB6" w:rsidRDefault="00921459" w:rsidP="00D150C9">
      <w:pPr>
        <w:spacing w:after="0"/>
        <w:jc w:val="both"/>
      </w:pPr>
      <w:r w:rsidRPr="00921459">
        <w:rPr>
          <w:u w:val="single"/>
        </w:rPr>
        <w:t>Доливки</w:t>
      </w:r>
      <w:r>
        <w:t xml:space="preserve"> не предусмотрены.</w:t>
      </w:r>
    </w:p>
    <w:p w:rsidR="004765DA" w:rsidRDefault="004765DA" w:rsidP="004765DA">
      <w:pPr>
        <w:spacing w:after="0"/>
        <w:jc w:val="both"/>
        <w:rPr>
          <w:b/>
        </w:rPr>
      </w:pPr>
    </w:p>
    <w:p w:rsidR="004765DA" w:rsidRDefault="004765DA" w:rsidP="004765DA">
      <w:pPr>
        <w:spacing w:after="0"/>
        <w:jc w:val="both"/>
        <w:rPr>
          <w:b/>
        </w:rPr>
      </w:pPr>
      <w:r w:rsidRPr="00A70FEA">
        <w:rPr>
          <w:b/>
        </w:rPr>
        <w:t>РМ</w:t>
      </w:r>
    </w:p>
    <w:p w:rsidR="004765DA" w:rsidRPr="00942FB6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>Минимальное соотношение стоп/тейк - 1/1,5</w:t>
      </w:r>
      <w:r>
        <w:t xml:space="preserve"> </w:t>
      </w:r>
      <w:r w:rsidRPr="00942FB6">
        <w:rPr>
          <w:color w:val="FF0000"/>
        </w:rPr>
        <w:t>(</w:t>
      </w:r>
      <w:r>
        <w:rPr>
          <w:color w:val="FF0000"/>
        </w:rPr>
        <w:t>возможен пересмотр в большую сторону</w:t>
      </w:r>
      <w:r w:rsidRPr="00942FB6">
        <w:rPr>
          <w:color w:val="FF0000"/>
        </w:rPr>
        <w:t>)</w:t>
      </w:r>
    </w:p>
    <w:p w:rsidR="004765DA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 xml:space="preserve">Стоп подтягивается после скидывания </w:t>
      </w:r>
      <w:r>
        <w:t>первого</w:t>
      </w:r>
      <w:r w:rsidRPr="00942FB6">
        <w:t xml:space="preserve"> контракта</w:t>
      </w:r>
      <w:r>
        <w:t xml:space="preserve"> и закрепления цены за первой целью</w:t>
      </w:r>
    </w:p>
    <w:p w:rsidR="004765DA" w:rsidRDefault="00575E9A" w:rsidP="006F3295">
      <w:pPr>
        <w:pStyle w:val="a3"/>
        <w:numPr>
          <w:ilvl w:val="0"/>
          <w:numId w:val="14"/>
        </w:numPr>
        <w:jc w:val="both"/>
      </w:pPr>
      <w:r>
        <w:t>Максимальный р</w:t>
      </w:r>
      <w:r w:rsidR="004765DA" w:rsidRPr="00942FB6">
        <w:t>иск на сделку - 0,</w:t>
      </w:r>
      <w:r w:rsidR="004765DA">
        <w:t>33</w:t>
      </w:r>
      <w:r w:rsidR="004765DA" w:rsidRPr="00942FB6">
        <w:t>% от депо</w:t>
      </w:r>
    </w:p>
    <w:p w:rsidR="004765DA" w:rsidRPr="003C1A0B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 xml:space="preserve">Максимальный риск на день - </w:t>
      </w:r>
      <w:r>
        <w:t>1</w:t>
      </w:r>
      <w:r w:rsidRPr="00942FB6">
        <w:t>% от депо</w:t>
      </w:r>
    </w:p>
    <w:p w:rsidR="003C1A0B" w:rsidRPr="00942FB6" w:rsidRDefault="003C1A0B" w:rsidP="006F3295">
      <w:pPr>
        <w:pStyle w:val="a3"/>
        <w:numPr>
          <w:ilvl w:val="0"/>
          <w:numId w:val="14"/>
        </w:numPr>
        <w:jc w:val="both"/>
      </w:pPr>
      <w:r>
        <w:t xml:space="preserve">Цель на день </w:t>
      </w:r>
      <w:r w:rsidR="000108F6">
        <w:t>мин/</w:t>
      </w:r>
      <w:r w:rsidR="000108F6" w:rsidRPr="000108F6">
        <w:t>средня</w:t>
      </w:r>
      <w:r w:rsidR="000108F6">
        <w:t>я</w:t>
      </w:r>
      <w:r>
        <w:t>/</w:t>
      </w:r>
      <w:r w:rsidR="000108F6">
        <w:t>макс</w:t>
      </w:r>
      <w:r>
        <w:t xml:space="preserve"> – </w:t>
      </w:r>
      <w:r w:rsidR="000108F6">
        <w:t>0,8%/</w:t>
      </w:r>
      <w:r>
        <w:t>1,5%/3% от депозита</w:t>
      </w:r>
      <w:r w:rsidR="005A1B03">
        <w:t xml:space="preserve"> </w:t>
      </w:r>
      <w:r w:rsidR="005A1B03" w:rsidRPr="00942FB6">
        <w:rPr>
          <w:color w:val="FF0000"/>
        </w:rPr>
        <w:t>( все цели пока уточняются)</w:t>
      </w:r>
    </w:p>
    <w:p w:rsidR="004765DA" w:rsidRPr="00942FB6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 xml:space="preserve">Кол-во сделок в день 0-5 </w:t>
      </w:r>
      <w:r w:rsidRPr="00942FB6">
        <w:rPr>
          <w:color w:val="FF0000"/>
        </w:rPr>
        <w:t>(кол-во может уточняться)</w:t>
      </w:r>
    </w:p>
    <w:p w:rsidR="004765DA" w:rsidRPr="00942FB6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>Допускается перезаход в сделку при сохранении логики движения</w:t>
      </w:r>
    </w:p>
    <w:p w:rsidR="004765DA" w:rsidRPr="00942FB6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>Допускается переворот при выполнении соответствующих условий</w:t>
      </w:r>
      <w:r>
        <w:t xml:space="preserve"> на вход</w:t>
      </w:r>
    </w:p>
    <w:p w:rsidR="004765DA" w:rsidRPr="00942FB6" w:rsidRDefault="004765DA" w:rsidP="006F3295">
      <w:pPr>
        <w:pStyle w:val="a3"/>
        <w:numPr>
          <w:ilvl w:val="0"/>
          <w:numId w:val="14"/>
        </w:numPr>
        <w:jc w:val="both"/>
      </w:pPr>
      <w:r w:rsidRPr="00942FB6">
        <w:t>Допускается досрочный выход из позиции при явных признаках флета и замедлении движения цены</w:t>
      </w:r>
      <w:r>
        <w:t xml:space="preserve"> в течение 10 минут</w:t>
      </w:r>
    </w:p>
    <w:p w:rsidR="00874E15" w:rsidRDefault="00874E15" w:rsidP="00A70FEA">
      <w:pPr>
        <w:pStyle w:val="a3"/>
        <w:ind w:left="0"/>
        <w:jc w:val="both"/>
        <w:rPr>
          <w:b/>
        </w:rPr>
      </w:pPr>
    </w:p>
    <w:p w:rsidR="00874E15" w:rsidRDefault="00874E15" w:rsidP="00A70FEA">
      <w:pPr>
        <w:pStyle w:val="a3"/>
        <w:ind w:left="0"/>
        <w:jc w:val="both"/>
        <w:rPr>
          <w:b/>
        </w:rPr>
      </w:pPr>
      <w:r>
        <w:rPr>
          <w:b/>
        </w:rPr>
        <w:t>Лимиты потерь</w:t>
      </w:r>
    </w:p>
    <w:p w:rsidR="00D150C9" w:rsidRDefault="00874E15" w:rsidP="00A70FEA">
      <w:pPr>
        <w:pStyle w:val="a3"/>
        <w:ind w:left="0"/>
        <w:jc w:val="both"/>
      </w:pPr>
      <w:r w:rsidRPr="00874E15">
        <w:rPr>
          <w:u w:val="single"/>
        </w:rPr>
        <w:t>Размер депозита</w:t>
      </w:r>
      <w:r>
        <w:t xml:space="preserve"> 30 тысяч рублей</w:t>
      </w:r>
    </w:p>
    <w:p w:rsidR="00874E15" w:rsidRDefault="00874E15" w:rsidP="00A70FEA">
      <w:pPr>
        <w:pStyle w:val="a3"/>
        <w:ind w:left="0"/>
        <w:jc w:val="both"/>
      </w:pPr>
      <w:r w:rsidRPr="00874E15">
        <w:rPr>
          <w:u w:val="single"/>
        </w:rPr>
        <w:t>Лимит потерь на день</w:t>
      </w:r>
      <w:r>
        <w:t xml:space="preserve"> 300 руб или </w:t>
      </w:r>
      <w:r w:rsidR="00C82FDA">
        <w:t>4</w:t>
      </w:r>
      <w:r>
        <w:t xml:space="preserve"> стопа подряд</w:t>
      </w:r>
    </w:p>
    <w:p w:rsidR="00874E15" w:rsidRDefault="00874E15" w:rsidP="00A70FEA">
      <w:pPr>
        <w:pStyle w:val="a3"/>
        <w:ind w:left="0"/>
        <w:jc w:val="both"/>
      </w:pPr>
      <w:r w:rsidRPr="00874E15">
        <w:rPr>
          <w:u w:val="single"/>
        </w:rPr>
        <w:lastRenderedPageBreak/>
        <w:t>Лимит потерь на месяц</w:t>
      </w:r>
      <w:r>
        <w:t xml:space="preserve"> – </w:t>
      </w:r>
      <w:r w:rsidR="004E2CCD" w:rsidRPr="004E2CCD">
        <w:t>1</w:t>
      </w:r>
      <w:r>
        <w:t>0% депозита</w:t>
      </w:r>
      <w:r w:rsidR="004E2CCD" w:rsidRPr="004E2CCD">
        <w:t xml:space="preserve"> </w:t>
      </w:r>
      <w:r w:rsidR="004E2CCD" w:rsidRPr="005A1B03">
        <w:rPr>
          <w:color w:val="FF0000"/>
        </w:rPr>
        <w:t>(берем максимальное количество неудачных сделок подряд – 20 шт (по статистике) с максимальным стопом 0,33% и запасом на просадку до этого события в размере 10 неудачных сделок с полным стопом; итого 30 сделок по 0,33%)</w:t>
      </w:r>
    </w:p>
    <w:p w:rsidR="00F52086" w:rsidRDefault="00F52086" w:rsidP="00A70FEA">
      <w:pPr>
        <w:pStyle w:val="a3"/>
        <w:ind w:left="0"/>
        <w:jc w:val="both"/>
        <w:rPr>
          <w:b/>
        </w:rPr>
      </w:pPr>
    </w:p>
    <w:p w:rsidR="00874E15" w:rsidRPr="00874E15" w:rsidRDefault="00874E15" w:rsidP="00A70FEA">
      <w:pPr>
        <w:pStyle w:val="a3"/>
        <w:ind w:left="0"/>
        <w:jc w:val="both"/>
        <w:rPr>
          <w:b/>
        </w:rPr>
      </w:pPr>
      <w:r w:rsidRPr="00874E15">
        <w:rPr>
          <w:b/>
        </w:rPr>
        <w:t>Вывод средств</w:t>
      </w:r>
    </w:p>
    <w:p w:rsidR="00D150C9" w:rsidRPr="00874E15" w:rsidRDefault="00874E15" w:rsidP="00A70FEA">
      <w:pPr>
        <w:pStyle w:val="a3"/>
        <w:ind w:left="0"/>
        <w:jc w:val="both"/>
      </w:pPr>
      <w:r w:rsidRPr="00874E15">
        <w:t xml:space="preserve">Еженедельно, 80% прибыли </w:t>
      </w:r>
      <w:r w:rsidRPr="00874E15">
        <w:rPr>
          <w:color w:val="FF0000"/>
        </w:rPr>
        <w:t>(пока не знаю, как с этим работать, будет уточняться)</w:t>
      </w:r>
    </w:p>
    <w:p w:rsidR="00874E15" w:rsidRPr="00A70FEA" w:rsidRDefault="00874E15" w:rsidP="00874E15">
      <w:pPr>
        <w:spacing w:after="0"/>
        <w:jc w:val="both"/>
        <w:rPr>
          <w:b/>
        </w:rPr>
      </w:pPr>
      <w:r w:rsidRPr="00A70FEA">
        <w:rPr>
          <w:b/>
        </w:rPr>
        <w:t>Анти</w:t>
      </w:r>
      <w:r w:rsidR="005A1B03">
        <w:rPr>
          <w:b/>
        </w:rPr>
        <w:t>-</w:t>
      </w:r>
      <w:r w:rsidRPr="00A70FEA">
        <w:rPr>
          <w:b/>
        </w:rPr>
        <w:t>тильт</w:t>
      </w:r>
    </w:p>
    <w:p w:rsidR="00874E15" w:rsidRPr="00942FB6" w:rsidRDefault="00874E15" w:rsidP="00874E15">
      <w:pPr>
        <w:pStyle w:val="a3"/>
        <w:numPr>
          <w:ilvl w:val="0"/>
          <w:numId w:val="4"/>
        </w:numPr>
        <w:jc w:val="both"/>
      </w:pPr>
      <w:r w:rsidRPr="00942FB6">
        <w:t>Стараться закрыть в плюс день, неделю.</w:t>
      </w:r>
    </w:p>
    <w:p w:rsidR="00874E15" w:rsidRPr="00942FB6" w:rsidRDefault="00874E15" w:rsidP="00874E15">
      <w:pPr>
        <w:pStyle w:val="a3"/>
        <w:numPr>
          <w:ilvl w:val="0"/>
          <w:numId w:val="4"/>
        </w:numPr>
        <w:jc w:val="both"/>
      </w:pPr>
      <w:r w:rsidRPr="000108F6">
        <w:rPr>
          <w:u w:val="single"/>
        </w:rPr>
        <w:t>Не</w:t>
      </w:r>
      <w:r w:rsidRPr="005A1B03">
        <w:t xml:space="preserve"> </w:t>
      </w:r>
      <w:r w:rsidRPr="00942FB6">
        <w:t>стараться закрыть последнюю сделку в +</w:t>
      </w:r>
    </w:p>
    <w:p w:rsidR="00874E15" w:rsidRPr="00942FB6" w:rsidRDefault="00874E15" w:rsidP="00874E15">
      <w:pPr>
        <w:pStyle w:val="a3"/>
        <w:numPr>
          <w:ilvl w:val="0"/>
          <w:numId w:val="4"/>
        </w:numPr>
        <w:jc w:val="both"/>
      </w:pPr>
      <w:r w:rsidRPr="00942FB6">
        <w:t>Во время сделки периодически спрашивать себя: «Что я сейчас делаю?»</w:t>
      </w:r>
      <w:r w:rsidR="006F3295">
        <w:t>, «Я на эмоциях?»</w:t>
      </w:r>
    </w:p>
    <w:p w:rsidR="00874E15" w:rsidRPr="00942FB6" w:rsidRDefault="00874E15" w:rsidP="00874E15">
      <w:pPr>
        <w:pStyle w:val="a3"/>
        <w:numPr>
          <w:ilvl w:val="0"/>
          <w:numId w:val="4"/>
        </w:numPr>
        <w:spacing w:after="0"/>
        <w:jc w:val="both"/>
      </w:pPr>
      <w:r w:rsidRPr="00942FB6">
        <w:t>Приостановка торгов на 10-30 мин:</w:t>
      </w:r>
    </w:p>
    <w:p w:rsidR="00874E15" w:rsidRPr="00942FB6" w:rsidRDefault="00874E15" w:rsidP="00874E15">
      <w:pPr>
        <w:spacing w:after="0"/>
        <w:ind w:left="709"/>
        <w:jc w:val="both"/>
      </w:pPr>
      <w:r w:rsidRPr="00942FB6">
        <w:t xml:space="preserve">А) </w:t>
      </w:r>
      <w:r w:rsidR="00C82FDA">
        <w:t>3</w:t>
      </w:r>
      <w:r w:rsidRPr="00942FB6">
        <w:t xml:space="preserve"> убыточные сделки подряд</w:t>
      </w:r>
    </w:p>
    <w:p w:rsidR="00874E15" w:rsidRPr="00942FB6" w:rsidRDefault="00874E15" w:rsidP="00874E15">
      <w:pPr>
        <w:spacing w:after="0"/>
        <w:ind w:left="709"/>
        <w:jc w:val="both"/>
      </w:pPr>
      <w:r w:rsidRPr="00942FB6">
        <w:t>Б) Сильная усталость</w:t>
      </w:r>
    </w:p>
    <w:p w:rsidR="00874E15" w:rsidRDefault="00874E15" w:rsidP="00874E15">
      <w:pPr>
        <w:spacing w:after="0"/>
        <w:ind w:left="709"/>
        <w:jc w:val="both"/>
        <w:rPr>
          <w:color w:val="FF0000"/>
        </w:rPr>
      </w:pPr>
      <w:r w:rsidRPr="00942FB6">
        <w:t xml:space="preserve">В) Достижение минимальной/средней цели на день </w:t>
      </w:r>
    </w:p>
    <w:p w:rsidR="006F3295" w:rsidRPr="00942FB6" w:rsidRDefault="006F3295" w:rsidP="00874E15">
      <w:pPr>
        <w:spacing w:after="0"/>
        <w:ind w:left="709"/>
        <w:jc w:val="both"/>
      </w:pPr>
      <w:r>
        <w:t>Г) Положительный ответ на вопрос об эмоциях</w:t>
      </w:r>
    </w:p>
    <w:p w:rsidR="00874E15" w:rsidRPr="00942FB6" w:rsidRDefault="00874E15" w:rsidP="00874E15">
      <w:pPr>
        <w:pStyle w:val="a3"/>
        <w:numPr>
          <w:ilvl w:val="0"/>
          <w:numId w:val="4"/>
        </w:numPr>
        <w:jc w:val="both"/>
      </w:pPr>
      <w:r w:rsidRPr="00942FB6">
        <w:t>Остановка торгов</w:t>
      </w:r>
    </w:p>
    <w:p w:rsidR="00874E15" w:rsidRPr="00942FB6" w:rsidRDefault="00874E15" w:rsidP="00874E15">
      <w:pPr>
        <w:pStyle w:val="a3"/>
        <w:jc w:val="both"/>
      </w:pPr>
      <w:r w:rsidRPr="00942FB6">
        <w:t>А) Достижение дневного лимита потерь</w:t>
      </w:r>
    </w:p>
    <w:p w:rsidR="00874E15" w:rsidRDefault="00874E15" w:rsidP="00874E15">
      <w:pPr>
        <w:pStyle w:val="a3"/>
        <w:jc w:val="both"/>
      </w:pPr>
      <w:r w:rsidRPr="00942FB6">
        <w:t>Б) Достижение максимальной цели на день</w:t>
      </w:r>
    </w:p>
    <w:p w:rsidR="006F3295" w:rsidRPr="00942FB6" w:rsidRDefault="006F3295" w:rsidP="00874E15">
      <w:pPr>
        <w:pStyle w:val="a3"/>
        <w:jc w:val="both"/>
      </w:pPr>
      <w:r>
        <w:t>В) Сохранение сильных эмоций</w:t>
      </w:r>
      <w:r w:rsidR="005A1B03">
        <w:t xml:space="preserve"> после приостановки торгов</w:t>
      </w:r>
    </w:p>
    <w:p w:rsidR="00874E15" w:rsidRDefault="00874E15" w:rsidP="00A70FEA">
      <w:pPr>
        <w:pStyle w:val="a3"/>
        <w:ind w:left="0"/>
        <w:jc w:val="both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  <w:bookmarkStart w:id="0" w:name="_GoBack"/>
      <w:bookmarkEnd w:id="0"/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FC56EB" w:rsidRDefault="00FC56EB" w:rsidP="00EA3CB1">
      <w:pPr>
        <w:pStyle w:val="a3"/>
        <w:jc w:val="center"/>
        <w:rPr>
          <w:b/>
        </w:rPr>
      </w:pPr>
    </w:p>
    <w:p w:rsidR="004021D9" w:rsidRDefault="00EA3CB1" w:rsidP="00EA3CB1">
      <w:pPr>
        <w:pStyle w:val="a3"/>
        <w:jc w:val="center"/>
        <w:rPr>
          <w:b/>
        </w:rPr>
      </w:pPr>
      <w:r>
        <w:rPr>
          <w:b/>
        </w:rPr>
        <w:t>Приложения</w:t>
      </w:r>
    </w:p>
    <w:p w:rsidR="006F3295" w:rsidRDefault="006F3295" w:rsidP="00A70FEA">
      <w:pPr>
        <w:pStyle w:val="a3"/>
        <w:jc w:val="both"/>
      </w:pPr>
    </w:p>
    <w:p w:rsidR="00EA3CB1" w:rsidRDefault="00FC56EB" w:rsidP="00A70FEA">
      <w:pPr>
        <w:pStyle w:val="a3"/>
        <w:jc w:val="both"/>
        <w:rPr>
          <w:b/>
        </w:rPr>
      </w:pPr>
      <w:r w:rsidRPr="00FC56EB">
        <w:rPr>
          <w:b/>
        </w:rPr>
        <w:t xml:space="preserve">1 </w:t>
      </w:r>
      <w:r w:rsidR="00EA3CB1" w:rsidRPr="00FC56EB">
        <w:rPr>
          <w:b/>
        </w:rPr>
        <w:t>Тренд</w:t>
      </w:r>
    </w:p>
    <w:p w:rsidR="00FC56EB" w:rsidRDefault="00FC56EB" w:rsidP="00A70FEA">
      <w:pPr>
        <w:pStyle w:val="a3"/>
        <w:jc w:val="both"/>
      </w:pPr>
      <w:r w:rsidRPr="00771742">
        <w:rPr>
          <w:u w:val="single"/>
        </w:rPr>
        <w:t>Восходящий тренд</w:t>
      </w:r>
      <w:r>
        <w:t xml:space="preserve"> – движение цены, при котором хаи  и лои повышаются относительно предыдущих хаев и лоев.</w:t>
      </w:r>
    </w:p>
    <w:p w:rsidR="00FC56EB" w:rsidRDefault="00FC56EB" w:rsidP="00FC56EB">
      <w:pPr>
        <w:pStyle w:val="a3"/>
        <w:jc w:val="center"/>
      </w:pPr>
      <w:r>
        <w:rPr>
          <w:lang w:eastAsia="ru-RU"/>
        </w:rPr>
        <w:drawing>
          <wp:inline distT="0" distB="0" distL="0" distR="0">
            <wp:extent cx="3172460" cy="286258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6EB" w:rsidRDefault="00FC56EB" w:rsidP="00FC56EB">
      <w:pPr>
        <w:pStyle w:val="a3"/>
      </w:pPr>
      <w:r w:rsidRPr="00771742">
        <w:rPr>
          <w:u w:val="single"/>
        </w:rPr>
        <w:t>Нисходящий тренд</w:t>
      </w:r>
      <w:r>
        <w:t xml:space="preserve"> – </w:t>
      </w:r>
      <w:r w:rsidR="005F07D3">
        <w:t>аналогично</w:t>
      </w:r>
      <w:r>
        <w:t>.</w:t>
      </w:r>
    </w:p>
    <w:p w:rsidR="00FC56EB" w:rsidRPr="00FC56EB" w:rsidRDefault="00FC56EB" w:rsidP="00FC56EB">
      <w:pPr>
        <w:pStyle w:val="a3"/>
        <w:jc w:val="center"/>
      </w:pPr>
      <w:r>
        <w:rPr>
          <w:lang w:eastAsia="ru-RU"/>
        </w:rPr>
        <w:lastRenderedPageBreak/>
        <w:drawing>
          <wp:inline distT="0" distB="0" distL="0" distR="0">
            <wp:extent cx="1884680" cy="4373245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437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FC56EB" w:rsidRDefault="00FC56EB" w:rsidP="00A70FEA">
      <w:pPr>
        <w:pStyle w:val="a3"/>
        <w:jc w:val="both"/>
      </w:pPr>
    </w:p>
    <w:p w:rsidR="00EA3CB1" w:rsidRPr="00FC56EB" w:rsidRDefault="00FC56EB" w:rsidP="00A70FEA">
      <w:pPr>
        <w:pStyle w:val="a3"/>
        <w:jc w:val="both"/>
        <w:rPr>
          <w:b/>
        </w:rPr>
      </w:pPr>
      <w:r w:rsidRPr="00FC56EB">
        <w:rPr>
          <w:b/>
        </w:rPr>
        <w:t xml:space="preserve">2 </w:t>
      </w:r>
      <w:r w:rsidR="00EA3CB1" w:rsidRPr="00FC56EB">
        <w:rPr>
          <w:b/>
        </w:rPr>
        <w:t>Слом тренда</w:t>
      </w:r>
    </w:p>
    <w:p w:rsidR="00FC56EB" w:rsidRDefault="00FC56EB" w:rsidP="00A70FEA">
      <w:pPr>
        <w:pStyle w:val="a3"/>
        <w:jc w:val="both"/>
      </w:pPr>
      <w:r w:rsidRPr="00771742">
        <w:rPr>
          <w:u w:val="single"/>
        </w:rPr>
        <w:t xml:space="preserve">Восходящий тренд </w:t>
      </w:r>
      <w:r>
        <w:t xml:space="preserve">считается сломленным, если у него перестают повышаться хаи и образуется перелой. Аналогично с </w:t>
      </w:r>
      <w:r w:rsidRPr="00771742">
        <w:rPr>
          <w:u w:val="single"/>
        </w:rPr>
        <w:t>нисходящим трендом</w:t>
      </w:r>
      <w:r>
        <w:t>.</w:t>
      </w:r>
    </w:p>
    <w:p w:rsidR="00FC56EB" w:rsidRDefault="00FC56EB" w:rsidP="00FC56EB">
      <w:pPr>
        <w:pStyle w:val="a3"/>
        <w:jc w:val="center"/>
      </w:pPr>
      <w:r>
        <w:rPr>
          <w:lang w:eastAsia="ru-RU"/>
        </w:rPr>
        <w:drawing>
          <wp:inline distT="0" distB="0" distL="0" distR="0">
            <wp:extent cx="4897755" cy="26479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6EB" w:rsidRDefault="00FC56EB" w:rsidP="00FC56EB">
      <w:pPr>
        <w:pStyle w:val="a3"/>
        <w:jc w:val="center"/>
      </w:pPr>
      <w:r>
        <w:rPr>
          <w:lang w:eastAsia="ru-RU"/>
        </w:rPr>
        <w:lastRenderedPageBreak/>
        <w:drawing>
          <wp:inline distT="0" distB="0" distL="0" distR="0">
            <wp:extent cx="4915709" cy="375301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95" cy="375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7D3" w:rsidRDefault="005F07D3" w:rsidP="00A70FEA">
      <w:pPr>
        <w:pStyle w:val="a3"/>
        <w:jc w:val="both"/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133AC7" w:rsidRDefault="00133AC7" w:rsidP="00A70FEA">
      <w:pPr>
        <w:pStyle w:val="a3"/>
        <w:jc w:val="both"/>
        <w:rPr>
          <w:b/>
        </w:rPr>
      </w:pPr>
    </w:p>
    <w:p w:rsidR="00EA3CB1" w:rsidRPr="005F07D3" w:rsidRDefault="00BC39D0" w:rsidP="000413F3">
      <w:pPr>
        <w:pStyle w:val="a3"/>
        <w:ind w:left="0"/>
        <w:jc w:val="both"/>
        <w:rPr>
          <w:b/>
        </w:rPr>
      </w:pPr>
      <w:r>
        <w:rPr>
          <w:b/>
        </w:rPr>
        <w:t>3 Уров</w:t>
      </w:r>
      <w:r w:rsidR="00771742">
        <w:rPr>
          <w:b/>
        </w:rPr>
        <w:t>ни и их проведение. Отработка (тест) уровней</w:t>
      </w:r>
    </w:p>
    <w:p w:rsidR="00133AC7" w:rsidRDefault="005F07D3" w:rsidP="000413F3">
      <w:pPr>
        <w:pStyle w:val="a3"/>
        <w:ind w:left="0"/>
        <w:jc w:val="both"/>
      </w:pPr>
      <w:r>
        <w:t xml:space="preserve">Уровни делятся на визуальные и объемные. </w:t>
      </w:r>
      <w:r w:rsidR="00B02556">
        <w:t>На рисунках обозначены линиями, но в действительности подразумеваются зоны.</w:t>
      </w:r>
    </w:p>
    <w:p w:rsidR="00BC39D0" w:rsidRDefault="00BC39D0" w:rsidP="000413F3">
      <w:pPr>
        <w:pStyle w:val="a3"/>
        <w:ind w:left="0"/>
        <w:jc w:val="both"/>
      </w:pPr>
      <w:proofErr w:type="gramStart"/>
      <w:r w:rsidRPr="00BC39D0">
        <w:rPr>
          <w:u w:val="single"/>
        </w:rPr>
        <w:t>Убывание приоритета уровней</w:t>
      </w:r>
      <w:r w:rsidR="005A1B03">
        <w:rPr>
          <w:u w:val="single"/>
        </w:rPr>
        <w:t xml:space="preserve"> (исходя из очевидности для других участников)</w:t>
      </w:r>
      <w:r w:rsidRPr="00BC39D0">
        <w:rPr>
          <w:u w:val="single"/>
        </w:rPr>
        <w:t>:</w:t>
      </w:r>
      <w:r>
        <w:t xml:space="preserve"> визуальные на круглых числах, визуальные, объемные, кластерные.</w:t>
      </w:r>
      <w:proofErr w:type="gramEnd"/>
    </w:p>
    <w:p w:rsidR="005F07D3" w:rsidRDefault="00133AC7" w:rsidP="000413F3">
      <w:pPr>
        <w:pStyle w:val="a3"/>
        <w:ind w:left="0"/>
        <w:jc w:val="both"/>
      </w:pPr>
      <w:r w:rsidRPr="00771742">
        <w:rPr>
          <w:u w:val="single"/>
        </w:rPr>
        <w:t>Визуальный у</w:t>
      </w:r>
      <w:r w:rsidR="005F07D3" w:rsidRPr="00771742">
        <w:rPr>
          <w:u w:val="single"/>
        </w:rPr>
        <w:t>ровень</w:t>
      </w:r>
      <w:r w:rsidR="005F07D3">
        <w:t xml:space="preserve"> – то место, где цена меняла свое направление.</w:t>
      </w:r>
    </w:p>
    <w:p w:rsidR="00133AC7" w:rsidRDefault="00133AC7" w:rsidP="000413F3">
      <w:pPr>
        <w:pStyle w:val="a3"/>
        <w:ind w:left="0"/>
        <w:jc w:val="both"/>
      </w:pPr>
      <w:r>
        <w:t>Примеры проведения и отработки визуальных уровней.</w:t>
      </w:r>
    </w:p>
    <w:p w:rsidR="00133AC7" w:rsidRDefault="00133AC7" w:rsidP="000413F3">
      <w:pPr>
        <w:pStyle w:val="a3"/>
        <w:ind w:left="0"/>
        <w:jc w:val="both"/>
      </w:pPr>
      <w:r>
        <w:rPr>
          <w:lang w:eastAsia="ru-RU"/>
        </w:rPr>
        <w:lastRenderedPageBreak/>
        <w:drawing>
          <wp:inline distT="0" distB="0" distL="0" distR="0">
            <wp:extent cx="6300470" cy="4139752"/>
            <wp:effectExtent l="1905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3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7D3" w:rsidRDefault="00133AC7" w:rsidP="000413F3">
      <w:pPr>
        <w:pStyle w:val="a3"/>
        <w:ind w:left="0"/>
        <w:jc w:val="center"/>
      </w:pPr>
      <w:r>
        <w:rPr>
          <w:lang w:eastAsia="ru-RU"/>
        </w:rPr>
        <w:drawing>
          <wp:inline distT="0" distB="0" distL="0" distR="0">
            <wp:extent cx="6300470" cy="3439665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3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</w:p>
    <w:p w:rsidR="00130EC8" w:rsidRDefault="00130EC8" w:rsidP="00A70FEA">
      <w:pPr>
        <w:pStyle w:val="a3"/>
        <w:jc w:val="both"/>
      </w:pPr>
      <w:r w:rsidRPr="00771742">
        <w:rPr>
          <w:u w:val="single"/>
        </w:rPr>
        <w:t>Объемный уровень</w:t>
      </w:r>
      <w:r>
        <w:t xml:space="preserve"> – уровень, проведенный на основе объемного профиля (</w:t>
      </w:r>
      <w:r>
        <w:rPr>
          <w:lang w:val="en-US"/>
        </w:rPr>
        <w:t>POC</w:t>
      </w:r>
      <w:r>
        <w:t>, VAH, VAL, HVN (узел необычно высокого объема, если есть), кластерные объемы</w:t>
      </w:r>
      <w:r w:rsidR="00771742">
        <w:t>)</w:t>
      </w:r>
      <w:r>
        <w:t>.</w:t>
      </w:r>
    </w:p>
    <w:p w:rsidR="00771742" w:rsidRDefault="00130EC8" w:rsidP="00A70FEA">
      <w:pPr>
        <w:pStyle w:val="a3"/>
        <w:jc w:val="both"/>
      </w:pPr>
      <w:r>
        <w:lastRenderedPageBreak/>
        <w:t xml:space="preserve">Объемные уровни играют вспомогательную роль, приоритет </w:t>
      </w:r>
      <w:r w:rsidR="00771742">
        <w:t xml:space="preserve">остается за визуальными. Данные уровни учитываются в момент входа в рынок. </w:t>
      </w:r>
    </w:p>
    <w:p w:rsidR="00130EC8" w:rsidRDefault="00771742" w:rsidP="00A70FEA">
      <w:pPr>
        <w:pStyle w:val="a3"/>
        <w:jc w:val="both"/>
      </w:pPr>
      <w:r>
        <w:t>Кластерные объемы могут использоваться как основной сигнал для входа в сделку в случае входа по тренду и отсутствия ближайших визуальных уровней.</w:t>
      </w:r>
    </w:p>
    <w:p w:rsidR="00771742" w:rsidRDefault="00771742" w:rsidP="00A70FEA">
      <w:pPr>
        <w:pStyle w:val="a3"/>
        <w:jc w:val="both"/>
      </w:pPr>
      <w:r>
        <w:t>Примеры объемных уровней и их отработки.</w:t>
      </w:r>
    </w:p>
    <w:p w:rsidR="00771742" w:rsidRPr="00130EC8" w:rsidRDefault="00FE176C" w:rsidP="00A70FEA">
      <w:pPr>
        <w:pStyle w:val="a3"/>
        <w:jc w:val="both"/>
      </w:pPr>
      <w:r>
        <w:rPr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8" type="#_x0000_t62" style="position:absolute;left:0;text-align:left;margin-left:402.2pt;margin-top:66.35pt;width:43.2pt;height:21.3pt;z-index:251668480" adj="18225,94614">
            <v:textbox style="mso-next-textbox:#_x0000_s1038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POC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37" type="#_x0000_t62" style="position:absolute;left:0;text-align:left;margin-left:211.25pt;margin-top:45.05pt;width:43.2pt;height:21.3pt;z-index:251667456" adj="18225,94614">
            <v:textbox style="mso-next-textbox:#_x0000_s1037">
              <w:txbxContent>
                <w:p w:rsidR="00F37A4F" w:rsidRPr="00F37A4F" w:rsidRDefault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HVN</w:t>
                  </w:r>
                </w:p>
              </w:txbxContent>
            </v:textbox>
          </v:shape>
        </w:pict>
      </w:r>
      <w:r w:rsidR="00771742">
        <w:rPr>
          <w:lang w:eastAsia="ru-RU"/>
        </w:rPr>
        <w:drawing>
          <wp:inline distT="0" distB="0" distL="0" distR="0">
            <wp:extent cx="6300470" cy="2923530"/>
            <wp:effectExtent l="1905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2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EC8" w:rsidRDefault="00FE176C" w:rsidP="00A70FEA">
      <w:pPr>
        <w:pStyle w:val="a3"/>
        <w:jc w:val="both"/>
      </w:pPr>
      <w:r>
        <w:rPr>
          <w:lang w:eastAsia="ru-RU"/>
        </w:rPr>
        <w:pict>
          <v:shape id="_x0000_s1041" type="#_x0000_t62" style="position:absolute;left:0;text-align:left;margin-left:245.25pt;margin-top:254.85pt;width:43.2pt;height:21.3pt;z-index:251671552" adj="-7750,-60287">
            <v:textbox style="mso-next-textbox:#_x0000_s1041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VAL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40" type="#_x0000_t62" style="position:absolute;left:0;text-align:left;margin-left:245.25pt;margin-top:28.2pt;width:43.2pt;height:21.3pt;z-index:251670528" adj="-19950,97200">
            <v:textbox style="mso-next-textbox:#_x0000_s1040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VAH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39" type="#_x0000_t62" style="position:absolute;left:0;text-align:left;margin-left:330.3pt;margin-top:58.9pt;width:43.2pt;height:21.3pt;z-index:251669504" adj="-19950,97200">
            <v:textbox style="mso-next-textbox:#_x0000_s1039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POC</w:t>
                  </w:r>
                </w:p>
              </w:txbxContent>
            </v:textbox>
          </v:shape>
        </w:pict>
      </w:r>
      <w:r w:rsidR="007F006B">
        <w:rPr>
          <w:lang w:eastAsia="ru-RU"/>
        </w:rPr>
        <w:drawing>
          <wp:inline distT="0" distB="0" distL="0" distR="0">
            <wp:extent cx="5144770" cy="473900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473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7F006B" w:rsidRDefault="00FE176C" w:rsidP="00A70FEA">
      <w:pPr>
        <w:pStyle w:val="a3"/>
        <w:jc w:val="both"/>
      </w:pPr>
      <w:r>
        <w:rPr>
          <w:lang w:eastAsia="ru-RU"/>
        </w:rPr>
        <w:pict>
          <v:shape id="_x0000_s1042" type="#_x0000_t62" style="position:absolute;left:0;text-align:left;margin-left:429.75pt;margin-top:68.65pt;width:43.2pt;height:21.3pt;z-index:251672576" adj="-19950,97200">
            <v:textbox style="mso-next-textbox:#_x0000_s1042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POC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44" type="#_x0000_t62" style="position:absolute;left:0;text-align:left;margin-left:344.7pt;margin-top:264.6pt;width:43.2pt;height:21.3pt;z-index:251674624" adj="-16825,-62214">
            <v:textbox style="mso-next-textbox:#_x0000_s1044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VAL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43" type="#_x0000_t62" style="position:absolute;left:0;text-align:left;margin-left:344.7pt;margin-top:37.95pt;width:43.2pt;height:21.3pt;z-index:251673600" adj="-18400,46394">
            <v:textbox style="mso-next-textbox:#_x0000_s1043">
              <w:txbxContent>
                <w:p w:rsidR="00F37A4F" w:rsidRPr="00F37A4F" w:rsidRDefault="00F37A4F" w:rsidP="00F37A4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VAH</w:t>
                  </w:r>
                </w:p>
              </w:txbxContent>
            </v:textbox>
          </v:shape>
        </w:pict>
      </w:r>
      <w:r w:rsidR="007F006B">
        <w:rPr>
          <w:lang w:eastAsia="ru-RU"/>
        </w:rPr>
        <w:drawing>
          <wp:inline distT="0" distB="0" distL="0" distR="0">
            <wp:extent cx="6300470" cy="4292255"/>
            <wp:effectExtent l="1905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9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06B" w:rsidRDefault="00FE176C" w:rsidP="00A70FEA">
      <w:pPr>
        <w:pStyle w:val="a3"/>
        <w:jc w:val="both"/>
      </w:pPr>
      <w:r>
        <w:rPr>
          <w:lang w:eastAsia="ru-RU"/>
        </w:rPr>
        <w:lastRenderedPageBreak/>
        <w:pict>
          <v:shape id="_x0000_s1045" type="#_x0000_t62" style="position:absolute;left:0;text-align:left;margin-left:192.05pt;margin-top:2.25pt;width:123.75pt;height:21.3pt;z-index:251675648" adj="-15927,33008">
            <v:textbox style="mso-next-textbox:#_x0000_s1045">
              <w:txbxContent>
                <w:p w:rsidR="00F37A4F" w:rsidRPr="00F37A4F" w:rsidRDefault="00F37A4F" w:rsidP="00F37A4F">
                  <w:r>
                    <w:t xml:space="preserve">Кластерный уровень 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05.35pt;margin-top:119.55pt;width:67.6pt;height:156.5pt;z-index:251659264" o:connectortype="straight">
            <v:stroke endarrow="block"/>
          </v:shape>
        </w:pict>
      </w:r>
      <w:r>
        <w:rPr>
          <w:lang w:eastAsia="ru-RU"/>
        </w:rPr>
        <w:pict>
          <v:shape id="_x0000_s1026" type="#_x0000_t32" style="position:absolute;left:0;text-align:left;margin-left:124.85pt;margin-top:38.1pt;width:262.95pt;height:0;z-index:251658240" o:connectortype="straight" strokeweight="3pt"/>
        </w:pict>
      </w:r>
      <w:r w:rsidR="007F006B">
        <w:rPr>
          <w:lang w:eastAsia="ru-RU"/>
        </w:rPr>
        <w:drawing>
          <wp:inline distT="0" distB="0" distL="0" distR="0">
            <wp:extent cx="5947299" cy="486619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44" cy="48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7F006B" w:rsidRDefault="007F006B" w:rsidP="00A70FEA">
      <w:pPr>
        <w:pStyle w:val="a3"/>
        <w:jc w:val="both"/>
      </w:pPr>
    </w:p>
    <w:p w:rsidR="00B02556" w:rsidRPr="00B02556" w:rsidRDefault="00B02556" w:rsidP="00A70FEA">
      <w:pPr>
        <w:pStyle w:val="a3"/>
        <w:jc w:val="both"/>
        <w:rPr>
          <w:b/>
        </w:rPr>
      </w:pPr>
      <w:r w:rsidRPr="00B02556">
        <w:rPr>
          <w:b/>
        </w:rPr>
        <w:t xml:space="preserve">4 </w:t>
      </w:r>
      <w:r w:rsidR="00EA3CB1" w:rsidRPr="00B02556">
        <w:rPr>
          <w:b/>
        </w:rPr>
        <w:t xml:space="preserve">Положительная реакция цены на уровень </w:t>
      </w:r>
    </w:p>
    <w:p w:rsidR="00876DDE" w:rsidRDefault="00B02556" w:rsidP="00B02556">
      <w:pPr>
        <w:pStyle w:val="a3"/>
        <w:jc w:val="both"/>
      </w:pPr>
      <w:r>
        <w:t>Данная реакция говорит об отскоке от уровня и выражается в следующих признаках</w:t>
      </w:r>
      <w:r w:rsidR="00D6185C">
        <w:t>: замедление движения цены</w:t>
      </w:r>
      <w:r w:rsidR="00EA3CB1">
        <w:t xml:space="preserve">, выход </w:t>
      </w:r>
      <w:r>
        <w:t xml:space="preserve">горизонтальных и кластерных </w:t>
      </w:r>
      <w:r w:rsidR="00EA3CB1">
        <w:t xml:space="preserve">объемов, </w:t>
      </w:r>
      <w:r>
        <w:t>появление признаков перехвата инициативы (паттерн поглощения</w:t>
      </w:r>
      <w:r w:rsidR="00D6185C">
        <w:t xml:space="preserve"> в том или ином виде: тормозные шпильки, рельсы, поглощение нескольких мелких свечей одной крупной и наоборот и т.д.</w:t>
      </w:r>
      <w:r>
        <w:t>).</w:t>
      </w:r>
      <w:r w:rsidR="00D6185C">
        <w:t xml:space="preserve"> Тормозные шпильки – шпильки с длиной выше среднего, при этом максимальный объем свечи сформирован в самой шпильке и направлен против предшествующего движения</w:t>
      </w:r>
      <w:r w:rsidR="00876DDE">
        <w:t>.</w:t>
      </w:r>
    </w:p>
    <w:p w:rsidR="00876DDE" w:rsidRDefault="00876DDE" w:rsidP="00B02556">
      <w:pPr>
        <w:pStyle w:val="a3"/>
        <w:jc w:val="both"/>
      </w:pPr>
      <w:r w:rsidRPr="00400E1D">
        <w:rPr>
          <w:u w:val="single"/>
        </w:rPr>
        <w:t>Точка входа</w:t>
      </w:r>
      <w:r w:rsidR="00400E1D">
        <w:rPr>
          <w:u w:val="single"/>
        </w:rPr>
        <w:t xml:space="preserve"> (ТВ)</w:t>
      </w:r>
      <w:r>
        <w:t xml:space="preserve">: </w:t>
      </w:r>
      <w:r w:rsidR="00400E1D">
        <w:t>в момент отбоя от уровня, после того как накинули кластерные объемы возле уровня и закрепились над/под ними, во время отката к накинутым объемам.</w:t>
      </w:r>
    </w:p>
    <w:p w:rsidR="00B02556" w:rsidRDefault="00B02556" w:rsidP="00B02556">
      <w:pPr>
        <w:pStyle w:val="a3"/>
        <w:jc w:val="both"/>
      </w:pPr>
      <w:r>
        <w:t>Примеры.</w:t>
      </w:r>
    </w:p>
    <w:p w:rsidR="00B02556" w:rsidRDefault="00FE176C" w:rsidP="00B02556">
      <w:pPr>
        <w:pStyle w:val="a3"/>
        <w:jc w:val="both"/>
      </w:pPr>
      <w:r>
        <w:rPr>
          <w:lang w:eastAsia="ru-RU"/>
        </w:rPr>
        <w:lastRenderedPageBreak/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32" type="#_x0000_t47" style="position:absolute;left:0;text-align:left;margin-left:363.4pt;margin-top:157.35pt;width:58.1pt;height:35pt;z-index:251663360" adj="28385,77328,23831,5554,-10949,4629,-10949,4629">
            <v:textbox style="mso-next-textbox:#_x0000_s1032">
              <w:txbxContent>
                <w:p w:rsidR="00EF470D" w:rsidRDefault="00EF470D" w:rsidP="00EF470D">
                  <w:r>
                    <w:t>выход объемов</w:t>
                  </w:r>
                </w:p>
                <w:p w:rsidR="00EF470D" w:rsidRDefault="00EF470D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46" type="#_x0000_t47" style="position:absolute;left:0;text-align:left;margin-left:222.5pt;margin-top:167.45pt;width:79.55pt;height:35.65pt;z-index:251676672" adj="-7128,16783,-1629,5453,-3394,5302,-3394,5302">
            <v:textbox style="mso-next-textbox:#_x0000_s1046">
              <w:txbxContent>
                <w:p w:rsidR="00325BD8" w:rsidRDefault="00325BD8" w:rsidP="00325BD8">
                  <w:r>
                    <w:t>перехват инициативы</w:t>
                  </w:r>
                </w:p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35" type="#_x0000_t32" style="position:absolute;left:0;text-align:left;margin-left:188.85pt;margin-top:176.15pt;width:170.8pt;height:112.7pt;flip:y;z-index:251666432" o:connectortype="straight"/>
        </w:pict>
      </w:r>
      <w:r>
        <w:rPr>
          <w:lang w:eastAsia="ru-RU"/>
        </w:rPr>
        <w:pict>
          <v:shape id="_x0000_s1034" type="#_x0000_t32" style="position:absolute;left:0;text-align:left;margin-left:270.75pt;margin-top:180.5pt;width:88.9pt;height:108.35pt;flip:y;z-index:251665408" o:connectortype="straight"/>
        </w:pict>
      </w:r>
      <w:r>
        <w:rPr>
          <w:lang w:eastAsia="ru-RU"/>
        </w:rPr>
        <w:pict>
          <v:shape id="_x0000_s1033" type="#_x0000_t32" style="position:absolute;left:0;text-align:left;margin-left:354pt;margin-top:176.15pt;width:8.8pt;height:95.75pt;flip:x;z-index:251664384" o:connectortype="straight"/>
        </w:pict>
      </w:r>
      <w:r>
        <w:rPr>
          <w:lang w:eastAsia="ru-RU"/>
        </w:rPr>
        <w:pict>
          <v:shape id="_x0000_s1031" type="#_x0000_t47" style="position:absolute;left:0;text-align:left;margin-left:466.3pt;margin-top:171.2pt;width:66.9pt;height:18.1pt;z-index:251662336" adj="-5053,41291,-1937,10740,-32142,5967,-32142,5967">
            <v:textbox style="mso-next-textbox:#_x0000_s1031">
              <w:txbxContent>
                <w:p w:rsidR="00EF470D" w:rsidRDefault="00EF470D" w:rsidP="00EF470D">
                  <w:r>
                    <w:t>шпильки</w:t>
                  </w:r>
                </w:p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30" type="#_x0000_t32" style="position:absolute;left:0;text-align:left;margin-left:230.65pt;margin-top:19pt;width:118.35pt;height:44.45pt;z-index:251661312" o:connectortype="straight"/>
        </w:pict>
      </w:r>
      <w:r>
        <w:rPr>
          <w:lang w:eastAsia="ru-RU"/>
        </w:rPr>
        <w:pict>
          <v:shape id="_x0000_s1029" type="#_x0000_t47" style="position:absolute;left:0;text-align:left;margin-left:153.05pt;margin-top:10.25pt;width:66.9pt;height:18.1pt;z-index:251660288" adj="35774,61459,23537,10740,-6667,5967,-6667,5967">
            <v:textbox style="mso-next-textbox:#_x0000_s1029">
              <w:txbxContent>
                <w:p w:rsidR="00EF470D" w:rsidRDefault="00EF470D">
                  <w:r>
                    <w:t>шпильки</w:t>
                  </w:r>
                </w:p>
              </w:txbxContent>
            </v:textbox>
            <o:callout v:ext="edit" minusx="t" minusy="t"/>
          </v:shape>
        </w:pict>
      </w:r>
      <w:r w:rsidR="0007310D">
        <w:rPr>
          <w:lang w:eastAsia="ru-RU"/>
        </w:rPr>
        <w:drawing>
          <wp:inline distT="0" distB="0" distL="0" distR="0">
            <wp:extent cx="6103454" cy="4010302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01" cy="401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56" w:rsidRDefault="00FE176C" w:rsidP="00B02556">
      <w:pPr>
        <w:pStyle w:val="a3"/>
        <w:jc w:val="both"/>
      </w:pPr>
      <w:r>
        <w:rPr>
          <w:lang w:eastAsia="ru-RU"/>
        </w:rPr>
        <w:pict>
          <v:shape id="_x0000_s1047" type="#_x0000_t47" style="position:absolute;left:0;text-align:left;margin-left:370.4pt;margin-top:117pt;width:58.1pt;height:35pt;z-index:251677696" adj="53758,81957,23831,5554,-10949,4629,-10949,4629">
            <v:textbox style="mso-next-textbox:#_x0000_s1047">
              <w:txbxContent>
                <w:p w:rsidR="00BE5C3E" w:rsidRDefault="00BE5C3E" w:rsidP="00BE5C3E">
                  <w:r>
                    <w:t>выход объемов</w:t>
                  </w:r>
                </w:p>
                <w:p w:rsidR="00BE5C3E" w:rsidRDefault="00BE5C3E" w:rsidP="00BE5C3E"/>
              </w:txbxContent>
            </v:textbox>
            <o:callout v:ext="edit" minusx="t" minusy="t"/>
          </v:shape>
        </w:pict>
      </w:r>
      <w:r w:rsidR="0007310D">
        <w:rPr>
          <w:lang w:eastAsia="ru-RU"/>
        </w:rPr>
        <w:drawing>
          <wp:inline distT="0" distB="0" distL="0" distR="0">
            <wp:extent cx="6300470" cy="3439665"/>
            <wp:effectExtent l="1905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3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56" w:rsidRDefault="00B02556" w:rsidP="00B02556">
      <w:pPr>
        <w:pStyle w:val="a3"/>
        <w:jc w:val="both"/>
      </w:pPr>
    </w:p>
    <w:p w:rsidR="008D1FDC" w:rsidRDefault="008D1FDC" w:rsidP="00B02556">
      <w:pPr>
        <w:pStyle w:val="a3"/>
        <w:jc w:val="both"/>
      </w:pPr>
    </w:p>
    <w:p w:rsidR="008D1FDC" w:rsidRDefault="00FE176C" w:rsidP="008D1FDC">
      <w:pPr>
        <w:pStyle w:val="a3"/>
        <w:jc w:val="center"/>
      </w:pPr>
      <w:r>
        <w:rPr>
          <w:lang w:eastAsia="ru-RU"/>
        </w:rPr>
        <w:lastRenderedPageBreak/>
        <w:pict>
          <v:shape id="_x0000_s1113" type="#_x0000_t47" style="position:absolute;left:0;text-align:left;margin-left:413.05pt;margin-top:222.8pt;width:17.5pt;height:23.35pt;z-index:251736064" adj="-59122,78630,-7406,8325,-122873,6938,-122873,6938">
            <v:textbox style="mso-next-textbox:#_x0000_s1113">
              <w:txbxContent>
                <w:p w:rsidR="00741280" w:rsidRDefault="00741280" w:rsidP="00741280">
                  <w:r>
                    <w:t>Р</w:t>
                  </w:r>
                </w:p>
                <w:p w:rsidR="00741280" w:rsidRDefault="00741280" w:rsidP="00741280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112" type="#_x0000_t47" style="position:absolute;left:0;text-align:left;margin-left:319.6pt;margin-top:241.25pt;width:18.8pt;height:23.35pt;z-index:251735040" adj="43717,56104,28494,8325,-78989,6938,-78989,6938">
            <v:textbox style="mso-next-textbox:#_x0000_s1112">
              <w:txbxContent>
                <w:p w:rsidR="00741280" w:rsidRDefault="00741280" w:rsidP="00741280">
                  <w:r>
                    <w:t>У</w:t>
                  </w:r>
                </w:p>
                <w:p w:rsidR="00741280" w:rsidRDefault="00741280" w:rsidP="00741280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107" type="#_x0000_t32" style="position:absolute;left:0;text-align:left;margin-left:364.65pt;margin-top:108pt;width:.05pt;height:195.45pt;z-index:251734016" o:connectortype="straight">
            <v:stroke dashstyle="dash" endarrow="block"/>
          </v:shape>
        </w:pict>
      </w:r>
      <w:r>
        <w:rPr>
          <w:lang w:eastAsia="ru-RU"/>
        </w:rPr>
        <w:pict>
          <v:shape id="_x0000_s1106" type="#_x0000_t32" style="position:absolute;left:0;text-align:left;margin-left:358.5pt;margin-top:84.65pt;width:.05pt;height:206.15pt;flip:y;z-index:251732992" o:connectortype="straight">
            <v:stroke dashstyle="dash" endarrow="block"/>
          </v:shape>
        </w:pict>
      </w:r>
      <w:r>
        <w:rPr>
          <w:lang w:eastAsia="ru-RU"/>
        </w:rPr>
        <w:pict>
          <v:shape id="_x0000_s1105" type="#_x0000_t47" style="position:absolute;left:0;text-align:left;margin-left:468.65pt;margin-top:264.6pt;width:19.15pt;height:23.35pt;z-index:251731968" adj="-19231,34921,-6768,8325,-112286,6938,-112286,6938">
            <v:textbox style="mso-next-textbox:#_x0000_s1105">
              <w:txbxContent>
                <w:p w:rsidR="00305A14" w:rsidRDefault="00305A14" w:rsidP="00305A14">
                  <w:r>
                    <w:t>Р</w:t>
                  </w:r>
                </w:p>
                <w:p w:rsidR="00305A14" w:rsidRDefault="00305A14" w:rsidP="00305A14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104" type="#_x0000_t47" style="position:absolute;left:0;text-align:left;margin-left:471.05pt;margin-top:233.25pt;width:21.5pt;height:20.1pt;z-index:251730944" adj="-27025,80812,-6028,9672,-100013,8060,-100013,8060">
            <v:textbox style="mso-next-textbox:#_x0000_s1104">
              <w:txbxContent>
                <w:p w:rsidR="00305A14" w:rsidRDefault="00305A14" w:rsidP="00305A14">
                  <w:r>
                    <w:t>У</w:t>
                  </w:r>
                </w:p>
                <w:p w:rsidR="00305A14" w:rsidRDefault="00305A14" w:rsidP="00305A14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103" type="#_x0000_t47" style="position:absolute;left:0;text-align:left;margin-left:170.9pt;margin-top:209.9pt;width:61.45pt;height:23.35pt;z-index:251729920" adj="46944,93292,23709,8325,-9174,6938,-9174,6938">
            <v:textbox style="mso-next-textbox:#_x0000_s1103">
              <w:txbxContent>
                <w:p w:rsidR="00305A14" w:rsidRDefault="00305A14" w:rsidP="00305A14">
                  <w:r>
                    <w:t>результат</w:t>
                  </w:r>
                </w:p>
                <w:p w:rsidR="00305A14" w:rsidRDefault="00305A14" w:rsidP="00305A14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102" type="#_x0000_t47" style="position:absolute;left:0;text-align:left;margin-left:182.9pt;margin-top:241.25pt;width:49.45pt;height:23.35pt;z-index:251728896" adj="50429,63459,24221,8325,-16642,6938,-16642,6938">
            <v:textbox style="mso-next-textbox:#_x0000_s1102">
              <w:txbxContent>
                <w:p w:rsidR="00305A14" w:rsidRDefault="00305A14" w:rsidP="00305A14">
                  <w:r>
                    <w:t>усилие</w:t>
                  </w:r>
                </w:p>
                <w:p w:rsidR="00305A14" w:rsidRDefault="00305A14" w:rsidP="00305A14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62" type="#_x0000_t47" style="position:absolute;left:0;text-align:left;margin-left:19.2pt;margin-top:68.05pt;width:64.45pt;height:35pt;z-index:251693056" adj="44809,-5338,23611,5554,-7742,4629,-7742,4629">
            <v:textbox style="mso-next-textbox:#_x0000_s1062">
              <w:txbxContent>
                <w:p w:rsidR="008D1FDC" w:rsidRDefault="008D1FDC" w:rsidP="008D1FDC">
                  <w:r>
                    <w:t>замедл. движения</w:t>
                  </w:r>
                </w:p>
                <w:p w:rsidR="008D1FDC" w:rsidRDefault="008D1FDC" w:rsidP="008D1FDC"/>
              </w:txbxContent>
            </v:textbox>
            <o:callout v:ext="edit" minusx="t"/>
          </v:shape>
        </w:pict>
      </w:r>
      <w:r>
        <w:rPr>
          <w:lang w:eastAsia="ru-RU"/>
        </w:rPr>
        <w:pict>
          <v:shape id="_x0000_s1099" type="#_x0000_t47" style="position:absolute;left:0;text-align:left;margin-left:9.95pt;margin-top:205.9pt;width:61.45pt;height:23.35pt;z-index:251727872" adj="46944,87649,23709,8325,-9174,6938,-9174,6938">
            <v:textbox style="mso-next-textbox:#_x0000_s1099">
              <w:txbxContent>
                <w:p w:rsidR="00305A14" w:rsidRDefault="00305A14" w:rsidP="00305A14">
                  <w:r>
                    <w:t>результат</w:t>
                  </w:r>
                </w:p>
                <w:p w:rsidR="00305A14" w:rsidRDefault="00305A14" w:rsidP="00305A14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98" type="#_x0000_t32" style="position:absolute;left:0;text-align:left;margin-left:143.95pt;margin-top:103.05pt;width:.05pt;height:195.45pt;z-index:251726848" o:connectortype="straight">
            <v:stroke dashstyle="dash" endarrow="block"/>
          </v:shape>
        </w:pict>
      </w:r>
      <w:r>
        <w:rPr>
          <w:lang w:eastAsia="ru-RU"/>
        </w:rPr>
        <w:pict>
          <v:shape id="_x0000_s1097" type="#_x0000_t32" style="position:absolute;left:0;text-align:left;margin-left:137.8pt;margin-top:79.7pt;width:.05pt;height:206.15pt;flip:y;z-index:251725824" o:connectortype="straight">
            <v:stroke dashstyle="dash" endarrow="block"/>
          </v:shape>
        </w:pict>
      </w:r>
      <w:r>
        <w:rPr>
          <w:lang w:eastAsia="ru-RU"/>
        </w:rPr>
        <w:pict>
          <v:shape id="_x0000_s1096" type="#_x0000_t47" style="position:absolute;left:0;text-align:left;margin-left:21.95pt;margin-top:237.25pt;width:49.45pt;height:23.35pt;z-index:251724800" adj="50014,56983,24221,8325,-16642,6938,-16642,6938">
            <v:textbox style="mso-next-textbox:#_x0000_s1096">
              <w:txbxContent>
                <w:p w:rsidR="005337DE" w:rsidRDefault="005337DE" w:rsidP="005337DE">
                  <w:r>
                    <w:t>усилие</w:t>
                  </w:r>
                </w:p>
                <w:p w:rsidR="005337DE" w:rsidRDefault="005337DE" w:rsidP="005337DE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67" type="#_x0000_t32" style="position:absolute;left:0;text-align:left;margin-left:203.75pt;margin-top:316.75pt;width:6.45pt;height:30.85pt;z-index:251698176" o:connectortype="straight"/>
        </w:pict>
      </w:r>
      <w:r>
        <w:rPr>
          <w:lang w:eastAsia="ru-RU"/>
        </w:rPr>
        <w:pict>
          <v:shape id="_x0000_s1064" type="#_x0000_t32" style="position:absolute;left:0;text-align:left;margin-left:266.35pt;margin-top:311.25pt;width:92.6pt;height:52.25pt;flip:x;z-index:251695104" o:connectortype="straight"/>
        </w:pict>
      </w:r>
      <w:r>
        <w:rPr>
          <w:lang w:eastAsia="ru-RU"/>
        </w:rPr>
        <w:pict>
          <v:shape id="_x0000_s1066" type="#_x0000_t47" style="position:absolute;left:0;text-align:left;margin-left:414pt;margin-top:8.25pt;width:87.25pt;height:34.95pt;z-index:251697152" adj="-11784,20951,-1485,5562,-24645,4635,-24645,4635">
            <v:textbox style="mso-next-textbox:#_x0000_s1066">
              <w:txbxContent>
                <w:p w:rsidR="00D87DE3" w:rsidRDefault="00D87DE3" w:rsidP="00D87DE3">
                  <w:r>
                    <w:t>перехват инициативы</w:t>
                  </w:r>
                </w:p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65" type="#_x0000_t47" style="position:absolute;left:0;text-align:left;margin-left:263.5pt;margin-top:4.55pt;width:64.45pt;height:23pt;z-index:251696128" adj="30230,23056,23611,8452,-7742,7043,-7742,7043">
            <v:textbox style="mso-next-textbox:#_x0000_s1065">
              <w:txbxContent>
                <w:p w:rsidR="008D1FDC" w:rsidRDefault="008D1FDC" w:rsidP="008D1FDC">
                  <w:r>
                    <w:t>шпильки</w:t>
                  </w:r>
                </w:p>
                <w:p w:rsidR="008D1FDC" w:rsidRDefault="008D1FDC" w:rsidP="008D1FDC"/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63" type="#_x0000_t47" style="position:absolute;left:0;text-align:left;margin-left:232.35pt;margin-top:43.2pt;width:87.25pt;height:66.35pt;z-index:251694080" adj="-6511,4102,-1485,2930,-24645,2442,-24645,2442">
            <v:textbox style="mso-next-textbox:#_x0000_s1063">
              <w:txbxContent>
                <w:p w:rsidR="008D1FDC" w:rsidRDefault="008D1FDC" w:rsidP="008D1FDC">
                  <w:r>
                    <w:t>оконч. перехват инициативы, ТВ</w:t>
                  </w:r>
                </w:p>
                <w:p w:rsidR="008D1FDC" w:rsidRDefault="008D1FDC" w:rsidP="008D1FDC"/>
              </w:txbxContent>
            </v:textbox>
            <o:callout v:ext="edit" minusy="t"/>
          </v:shape>
        </w:pict>
      </w:r>
      <w:r w:rsidR="008D1FDC">
        <w:rPr>
          <w:lang w:eastAsia="ru-RU"/>
        </w:rPr>
        <w:drawing>
          <wp:inline distT="0" distB="0" distL="0" distR="0">
            <wp:extent cx="4815343" cy="4341040"/>
            <wp:effectExtent l="19050" t="0" r="4307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876" cy="434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DC" w:rsidRDefault="00FE176C" w:rsidP="00B02556">
      <w:pPr>
        <w:pStyle w:val="a3"/>
        <w:jc w:val="both"/>
      </w:pPr>
      <w:r>
        <w:rPr>
          <w:lang w:eastAsia="ru-RU"/>
        </w:rPr>
        <w:pict>
          <v:shape id="_x0000_s1061" type="#_x0000_t47" style="position:absolute;left:0;text-align:left;margin-left:205.4pt;margin-top:7.85pt;width:58.1pt;height:35pt;z-index:251692032" adj="-24946,-24315,-2231,5554,-37010,4629,-37010,4629">
            <v:textbox style="mso-next-textbox:#_x0000_s1061">
              <w:txbxContent>
                <w:p w:rsidR="008D1FDC" w:rsidRDefault="008D1FDC" w:rsidP="008D1FDC">
                  <w:r>
                    <w:t>выход объемов</w:t>
                  </w:r>
                </w:p>
                <w:p w:rsidR="008D1FDC" w:rsidRDefault="008D1FDC" w:rsidP="008D1FDC"/>
              </w:txbxContent>
            </v:textbox>
          </v:shape>
        </w:pict>
      </w:r>
    </w:p>
    <w:p w:rsidR="00B02556" w:rsidRDefault="00B02556" w:rsidP="00B02556">
      <w:pPr>
        <w:pStyle w:val="a3"/>
        <w:jc w:val="both"/>
      </w:pPr>
    </w:p>
    <w:p w:rsidR="00BE5C3E" w:rsidRDefault="00BE5C3E" w:rsidP="00A70FEA">
      <w:pPr>
        <w:pStyle w:val="a3"/>
        <w:jc w:val="both"/>
      </w:pPr>
    </w:p>
    <w:p w:rsidR="00BE5C3E" w:rsidRDefault="00FE176C" w:rsidP="00A70FEA">
      <w:pPr>
        <w:pStyle w:val="a3"/>
        <w:jc w:val="both"/>
      </w:pPr>
      <w:r>
        <w:rPr>
          <w:lang w:eastAsia="ru-RU"/>
        </w:rPr>
        <w:pict>
          <v:shape id="_x0000_s1095" type="#_x0000_t32" style="position:absolute;left:0;text-align:left;margin-left:263.5pt;margin-top:280.65pt;width:64.45pt;height:90.15pt;flip:y;z-index:251723776" o:connectortype="straight"/>
        </w:pict>
      </w:r>
      <w:r>
        <w:rPr>
          <w:lang w:eastAsia="ru-RU"/>
        </w:rPr>
        <w:pict>
          <v:shape id="_x0000_s1094" type="#_x0000_t32" style="position:absolute;left:0;text-align:left;margin-left:169.3pt;margin-top:288.6pt;width:5.2pt;height:64.2pt;flip:x y;z-index:251722752" o:connectortype="straight"/>
        </w:pict>
      </w:r>
      <w:r>
        <w:rPr>
          <w:lang w:eastAsia="ru-RU"/>
        </w:rPr>
        <w:pict>
          <v:shape id="_x0000_s1093" type="#_x0000_t32" style="position:absolute;left:0;text-align:left;margin-left:118.6pt;margin-top:284.55pt;width:11.45pt;height:68.25pt;flip:x y;z-index:251721728" o:connectortype="straight"/>
        </w:pict>
      </w:r>
      <w:r>
        <w:rPr>
          <w:lang w:eastAsia="ru-RU"/>
        </w:rPr>
        <w:pict>
          <v:shape id="_x0000_s1058" type="#_x0000_t47" style="position:absolute;left:0;text-align:left;margin-left:474.95pt;margin-top:82.1pt;width:29.45pt;height:18.25pt;z-index:251688960" adj="-17896,90542,-4401,10652,4621,8877,4621,8877">
            <v:textbox style="mso-next-textbox:#_x0000_s1058">
              <w:txbxContent>
                <w:p w:rsidR="00400E1D" w:rsidRDefault="00400E1D" w:rsidP="00400E1D">
                  <w:r>
                    <w:t>ТВ</w:t>
                  </w:r>
                </w:p>
                <w:p w:rsidR="00400E1D" w:rsidRDefault="00400E1D" w:rsidP="00400E1D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57" type="#_x0000_t47" style="position:absolute;left:0;text-align:left;margin-left:277.1pt;margin-top:77pt;width:29.45pt;height:18.25pt;z-index:251687936" adj="-23397,61604,-4401,10652,4621,8877,4621,8877">
            <v:textbox style="mso-next-textbox:#_x0000_s1057">
              <w:txbxContent>
                <w:p w:rsidR="00400E1D" w:rsidRDefault="00400E1D" w:rsidP="00400E1D">
                  <w:r>
                    <w:t>ТВ</w:t>
                  </w:r>
                </w:p>
                <w:p w:rsidR="00400E1D" w:rsidRDefault="00400E1D" w:rsidP="00400E1D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53" type="#_x0000_t32" style="position:absolute;left:0;text-align:left;margin-left:319.6pt;margin-top:32.55pt;width:63.95pt;height:107.05pt;flip:x y;z-index:251683840" o:connectortype="straight"/>
        </w:pict>
      </w:r>
      <w:r>
        <w:rPr>
          <w:lang w:eastAsia="ru-RU"/>
        </w:rPr>
        <w:pict>
          <v:shape id="_x0000_s1052" type="#_x0000_t32" style="position:absolute;left:0;text-align:left;margin-left:315.85pt;margin-top:32.55pt;width:40.15pt;height:102.15pt;flip:x y;z-index:251682816" o:connectortype="straight"/>
        </w:pict>
      </w:r>
      <w:r>
        <w:rPr>
          <w:lang w:eastAsia="ru-RU"/>
        </w:rPr>
        <w:pict>
          <v:shape id="_x0000_s1051" type="#_x0000_t32" style="position:absolute;left:0;text-align:left;margin-left:60.45pt;margin-top:18.15pt;width:120.1pt;height:110.3pt;flip:y;z-index:251681792" o:connectortype="straight"/>
        </w:pict>
      </w:r>
      <w:r>
        <w:rPr>
          <w:lang w:eastAsia="ru-RU"/>
        </w:rPr>
        <w:pict>
          <v:shape id="_x0000_s1050" type="#_x0000_t32" style="position:absolute;left:0;text-align:left;margin-left:118.6pt;margin-top:18.15pt;width:61.95pt;height:90.15pt;flip:y;z-index:251680768" o:connectortype="straight"/>
        </w:pict>
      </w:r>
      <w:r>
        <w:rPr>
          <w:lang w:eastAsia="ru-RU"/>
        </w:rPr>
        <w:pict>
          <v:shape id="_x0000_s1049" type="#_x0000_t32" style="position:absolute;left:0;text-align:left;margin-left:169.3pt;margin-top:14.45pt;width:11.25pt;height:35pt;flip:y;z-index:251679744" o:connectortype="straight"/>
        </w:pict>
      </w:r>
      <w:r>
        <w:rPr>
          <w:lang w:eastAsia="ru-RU"/>
        </w:rPr>
        <w:pict>
          <v:shape id="_x0000_s1048" type="#_x0000_t47" style="position:absolute;left:0;text-align:left;margin-left:180.55pt;margin-top:10pt;width:135.3pt;height:39.45pt;z-index:251678720" adj="24418,11690,22558,4928,7623,4106,7623,4106">
            <v:textbox style="mso-next-textbox:#_x0000_s1048">
              <w:txbxContent>
                <w:p w:rsidR="00BE5C3E" w:rsidRDefault="00BE5C3E" w:rsidP="00BE5C3E">
                  <w:r>
                    <w:t>накидывание объемов возле уровня</w:t>
                  </w:r>
                </w:p>
                <w:p w:rsidR="00BE5C3E" w:rsidRDefault="00BE5C3E" w:rsidP="00BE5C3E"/>
              </w:txbxContent>
            </v:textbox>
            <o:callout v:ext="edit" minusx="t" minusy="t"/>
          </v:shape>
        </w:pict>
      </w:r>
      <w:r w:rsidR="00BE5C3E">
        <w:rPr>
          <w:lang w:eastAsia="ru-RU"/>
        </w:rPr>
        <w:drawing>
          <wp:inline distT="0" distB="0" distL="0" distR="0">
            <wp:extent cx="3108378" cy="3721211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19" cy="37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C3E">
        <w:rPr>
          <w:lang w:eastAsia="ru-RU"/>
        </w:rPr>
        <w:drawing>
          <wp:inline distT="0" distB="0" distL="0" distR="0">
            <wp:extent cx="2531959" cy="3959749"/>
            <wp:effectExtent l="19050" t="0" r="1691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54" cy="396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C3E" w:rsidRDefault="00FE176C" w:rsidP="00A70FEA">
      <w:pPr>
        <w:pStyle w:val="a3"/>
        <w:jc w:val="both"/>
      </w:pPr>
      <w:r>
        <w:rPr>
          <w:lang w:eastAsia="ru-RU"/>
        </w:rPr>
        <w:pict>
          <v:shape id="_x0000_s1092" type="#_x0000_t47" style="position:absolute;left:0;text-align:left;margin-left:125.05pt;margin-top:43.05pt;width:135.3pt;height:39.45pt;z-index:251720704" adj="-10026,-38738,-958,4928,-16204,-48703,-16204,-48703">
            <v:textbox style="mso-next-textbox:#_x0000_s1092">
              <w:txbxContent>
                <w:p w:rsidR="00E94ABA" w:rsidRDefault="00E94ABA" w:rsidP="00E94ABA">
                  <w:r>
                    <w:t>усилие быков не дало результата</w:t>
                  </w:r>
                </w:p>
              </w:txbxContent>
            </v:textbox>
          </v:shape>
        </w:pict>
      </w:r>
    </w:p>
    <w:p w:rsidR="00BE5C3E" w:rsidRDefault="00FE176C" w:rsidP="00876DDE">
      <w:pPr>
        <w:pStyle w:val="a3"/>
        <w:jc w:val="center"/>
      </w:pPr>
      <w:r>
        <w:rPr>
          <w:lang w:eastAsia="ru-RU"/>
        </w:rPr>
        <w:lastRenderedPageBreak/>
        <w:pict>
          <v:shape id="_x0000_s1091" type="#_x0000_t47" style="position:absolute;left:0;text-align:left;margin-left:-26.7pt;margin-top:266.05pt;width:135.3pt;height:71.7pt;z-index:251719680" adj="35042,8510,22558,2711,7312,-26797,7312,-26797">
            <v:textbox style="mso-next-textbox:#_x0000_s1091">
              <w:txbxContent>
                <w:p w:rsidR="00E94ABA" w:rsidRDefault="00E94ABA" w:rsidP="00E94ABA">
                  <w:r>
                    <w:t>усилие быков дает результат в виде остановки нисходящего движения</w:t>
                  </w:r>
                </w:p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54" type="#_x0000_t47" style="position:absolute;left:0;text-align:left;margin-left:-7.45pt;margin-top:215.25pt;width:135.3pt;height:39.45pt;z-index:251684864" adj="32456,-8268,22558,4928,11024,-72684,11024,-72684">
            <v:textbox style="mso-next-textbox:#_x0000_s1054">
              <w:txbxContent>
                <w:p w:rsidR="00BE5C3E" w:rsidRDefault="00BE5C3E" w:rsidP="00BE5C3E">
                  <w:r>
                    <w:t>накидывание объемов возле уровня</w:t>
                  </w:r>
                </w:p>
                <w:p w:rsidR="00BE5C3E" w:rsidRDefault="00BE5C3E" w:rsidP="00BE5C3E"/>
              </w:txbxContent>
            </v:textbox>
            <o:callout v:ext="edit" minusx="t"/>
          </v:shape>
        </w:pict>
      </w:r>
      <w:r>
        <w:rPr>
          <w:lang w:eastAsia="ru-RU"/>
        </w:rPr>
        <w:pict>
          <v:shape id="_x0000_s1059" type="#_x0000_t47" style="position:absolute;left:0;text-align:left;margin-left:423.1pt;margin-top:177.8pt;width:29.45pt;height:18.25pt;z-index:251689984" adj="-64250,12723,-4401,10652,4621,8877,4621,8877">
            <v:textbox style="mso-next-textbox:#_x0000_s1059">
              <w:txbxContent>
                <w:p w:rsidR="00400E1D" w:rsidRDefault="00400E1D" w:rsidP="00400E1D">
                  <w:r>
                    <w:t>ТВ</w:t>
                  </w:r>
                </w:p>
                <w:p w:rsidR="00400E1D" w:rsidRDefault="00400E1D" w:rsidP="00400E1D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55" type="#_x0000_t47" style="position:absolute;left:0;text-align:left;margin-left:364.05pt;margin-top:266.05pt;width:135.3pt;height:52.55pt;z-index:251685888" adj="-5484,-23388,-958,3699,-12492,-54565,-12492,-54565">
            <v:textbox style="mso-next-textbox:#_x0000_s1055">
              <w:txbxContent>
                <w:p w:rsidR="00876DDE" w:rsidRPr="00876DDE" w:rsidRDefault="00876DDE" w:rsidP="00876DDE">
                  <w:r>
                    <w:t xml:space="preserve">отсутствие давления продаж </w:t>
                  </w:r>
                  <w:r w:rsidRPr="00876DDE">
                    <w:t>=&gt;</w:t>
                  </w:r>
                  <w:r>
                    <w:t xml:space="preserve"> слабость </w:t>
                  </w:r>
                  <w:r w:rsidRPr="00876DDE">
                    <w:t xml:space="preserve"> </w:t>
                  </w:r>
                  <w:r>
                    <w:t>продавцов</w:t>
                  </w:r>
                </w:p>
                <w:p w:rsidR="00876DDE" w:rsidRDefault="00876DDE" w:rsidP="00876DDE"/>
              </w:txbxContent>
            </v:textbox>
          </v:shape>
        </w:pict>
      </w:r>
      <w:r w:rsidR="00BE5C3E">
        <w:rPr>
          <w:lang w:eastAsia="ru-RU"/>
        </w:rPr>
        <w:drawing>
          <wp:inline distT="0" distB="0" distL="0" distR="0">
            <wp:extent cx="3527232" cy="4332317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439" cy="433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C3E" w:rsidRDefault="00BE5C3E" w:rsidP="00A70FEA">
      <w:pPr>
        <w:pStyle w:val="a3"/>
        <w:jc w:val="both"/>
      </w:pPr>
    </w:p>
    <w:p w:rsidR="00876DDE" w:rsidRDefault="00FE176C" w:rsidP="00876DDE">
      <w:pPr>
        <w:pStyle w:val="a3"/>
        <w:jc w:val="center"/>
      </w:pPr>
      <w:r>
        <w:rPr>
          <w:lang w:eastAsia="ru-RU"/>
        </w:rPr>
        <w:lastRenderedPageBreak/>
        <w:pict>
          <v:shape id="_x0000_s1090" type="#_x0000_t47" style="position:absolute;left:0;text-align:left;margin-left:32.5pt;margin-top:209.9pt;width:135.3pt;height:39.45pt;z-index:251718656" adj="36239,72958,22558,4928,7312,-48703,7312,-48703">
            <v:textbox style="mso-next-textbox:#_x0000_s1090">
              <w:txbxContent>
                <w:p w:rsidR="00E94ABA" w:rsidRDefault="00E94ABA" w:rsidP="00E94ABA">
                  <w:r>
                    <w:t>усилие быков не дало результата</w:t>
                  </w:r>
                </w:p>
              </w:txbxContent>
            </v:textbox>
            <o:callout v:ext="edit" minusx="t" minusy="t"/>
          </v:shape>
        </w:pict>
      </w:r>
      <w:r>
        <w:rPr>
          <w:lang w:eastAsia="ru-RU"/>
        </w:rPr>
        <w:pict>
          <v:shape id="_x0000_s1060" type="#_x0000_t47" style="position:absolute;left:0;text-align:left;margin-left:406pt;margin-top:40.1pt;width:29.45pt;height:18.25pt;z-index:251691008" adj="-51855,70481,-4401,10652,4621,8877,4621,8877">
            <v:textbox style="mso-next-textbox:#_x0000_s1060">
              <w:txbxContent>
                <w:p w:rsidR="00400E1D" w:rsidRDefault="00400E1D" w:rsidP="00400E1D">
                  <w:r>
                    <w:t>ТВ</w:t>
                  </w:r>
                </w:p>
                <w:p w:rsidR="00400E1D" w:rsidRDefault="00400E1D" w:rsidP="00400E1D"/>
              </w:txbxContent>
            </v:textbox>
            <o:callout v:ext="edit" minusy="t"/>
          </v:shape>
        </w:pict>
      </w:r>
      <w:r>
        <w:rPr>
          <w:lang w:eastAsia="ru-RU"/>
        </w:rPr>
        <w:pict>
          <v:shape id="_x0000_s1056" type="#_x0000_t47" style="position:absolute;left:0;text-align:left;margin-left:94.75pt;margin-top:40.1pt;width:135.3pt;height:39.45pt;z-index:251686912" adj="25104,21627,22558,4928,7312,-48703,7312,-48703">
            <v:textbox style="mso-next-textbox:#_x0000_s1056">
              <w:txbxContent>
                <w:p w:rsidR="00876DDE" w:rsidRDefault="00876DDE" w:rsidP="00876DDE">
                  <w:r>
                    <w:t>накидывание объемов возле уровня</w:t>
                  </w:r>
                </w:p>
                <w:p w:rsidR="00876DDE" w:rsidRDefault="00876DDE" w:rsidP="00876DDE"/>
              </w:txbxContent>
            </v:textbox>
            <o:callout v:ext="edit" minusx="t" minusy="t"/>
          </v:shape>
        </w:pict>
      </w:r>
      <w:r w:rsidR="00876DDE">
        <w:rPr>
          <w:lang w:eastAsia="ru-RU"/>
        </w:rPr>
        <w:drawing>
          <wp:inline distT="0" distB="0" distL="0" distR="0">
            <wp:extent cx="4529096" cy="5083474"/>
            <wp:effectExtent l="19050" t="0" r="4804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525" cy="508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D6" w:rsidRDefault="006732D6">
      <w:pPr>
        <w:sectPr w:rsidR="006732D6" w:rsidSect="00E04178">
          <w:headerReference w:type="default" r:id="rId24"/>
          <w:footerReference w:type="default" r:id="rId25"/>
          <w:pgSz w:w="11906" w:h="16838"/>
          <w:pgMar w:top="426" w:right="850" w:bottom="568" w:left="1134" w:header="708" w:footer="708" w:gutter="0"/>
          <w:cols w:space="708"/>
          <w:docGrid w:linePitch="360"/>
        </w:sectPr>
      </w:pPr>
    </w:p>
    <w:p w:rsidR="004E2CCD" w:rsidRDefault="008B7BB0" w:rsidP="006732D6">
      <w:pPr>
        <w:pStyle w:val="a3"/>
        <w:jc w:val="center"/>
        <w:rPr>
          <w:b/>
        </w:rPr>
      </w:pPr>
      <w:r w:rsidRPr="008B7BB0">
        <w:rPr>
          <w:b/>
        </w:rPr>
        <w:lastRenderedPageBreak/>
        <w:t>5 Пример моей логики при анализе ценового движения</w:t>
      </w:r>
    </w:p>
    <w:p w:rsidR="00876DDE" w:rsidRPr="007A4C73" w:rsidRDefault="005C1FC6" w:rsidP="004E2CCD">
      <w:pPr>
        <w:pStyle w:val="a3"/>
        <w:rPr>
          <w:b/>
          <w:color w:val="FF0000"/>
        </w:rPr>
      </w:pPr>
      <w:proofErr w:type="gramStart"/>
      <w:r w:rsidRPr="007A4C73">
        <w:rPr>
          <w:color w:val="FF0000"/>
        </w:rPr>
        <w:t>(</w:t>
      </w:r>
      <w:r w:rsidR="004E2CCD" w:rsidRPr="007A4C73">
        <w:rPr>
          <w:color w:val="FF0000"/>
        </w:rPr>
        <w:t>Графики случайны, инструменты случайны, только логика.</w:t>
      </w:r>
      <w:proofErr w:type="gramEnd"/>
      <w:r w:rsidR="004E2CCD" w:rsidRPr="007A4C73">
        <w:rPr>
          <w:color w:val="FF0000"/>
        </w:rPr>
        <w:t xml:space="preserve"> </w:t>
      </w:r>
      <w:proofErr w:type="gramStart"/>
      <w:r w:rsidR="004E2CCD" w:rsidRPr="007A4C73">
        <w:rPr>
          <w:color w:val="FF0000"/>
        </w:rPr>
        <w:t xml:space="preserve">Инструменты не наши, т.к. </w:t>
      </w:r>
      <w:r w:rsidR="002D0FD0" w:rsidRPr="007A4C73">
        <w:rPr>
          <w:color w:val="FF0000"/>
        </w:rPr>
        <w:t>в данный момент атас мне недоступен, а в квике рисовать неудобно, так что примеры взял из Нинзи</w:t>
      </w:r>
      <w:r w:rsidRPr="007A4C73">
        <w:rPr>
          <w:color w:val="FF0000"/>
        </w:rPr>
        <w:t>)</w:t>
      </w:r>
      <w:proofErr w:type="gramEnd"/>
    </w:p>
    <w:p w:rsidR="005141ED" w:rsidRDefault="005141ED" w:rsidP="005141ED">
      <w:pPr>
        <w:pStyle w:val="a3"/>
        <w:jc w:val="both"/>
        <w:rPr>
          <w:u w:val="single"/>
        </w:rPr>
      </w:pPr>
      <w:r w:rsidRPr="005141ED">
        <w:rPr>
          <w:u w:val="single"/>
        </w:rPr>
        <w:t>Пример 1</w:t>
      </w:r>
    </w:p>
    <w:p w:rsidR="005141ED" w:rsidRPr="005141ED" w:rsidRDefault="005141ED" w:rsidP="0091428A">
      <w:pPr>
        <w:pStyle w:val="a3"/>
        <w:ind w:left="0"/>
        <w:jc w:val="center"/>
      </w:pPr>
      <w:r>
        <w:rPr>
          <w:lang w:eastAsia="ru-RU"/>
        </w:rPr>
        <w:drawing>
          <wp:inline distT="0" distB="0" distL="0" distR="0">
            <wp:extent cx="8523802" cy="55149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802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DE" w:rsidRPr="007A4C73" w:rsidRDefault="005141ED" w:rsidP="00A70FEA">
      <w:pPr>
        <w:pStyle w:val="a3"/>
        <w:jc w:val="both"/>
      </w:pPr>
      <w:r w:rsidRPr="007A4C73">
        <w:lastRenderedPageBreak/>
        <w:t xml:space="preserve">Видим, что глобально у нас нисходящий тренд. Оснований предполагать разворот нет, слабости медведей не видно. </w:t>
      </w:r>
      <w:proofErr w:type="gramStart"/>
      <w:r w:rsidRPr="007A4C73">
        <w:t>Кроме того, сейчас мы на локальных хаях, так что приоритет работы – шорт.</w:t>
      </w:r>
      <w:proofErr w:type="gramEnd"/>
      <w:r w:rsidRPr="007A4C73">
        <w:t xml:space="preserve"> С другой стороны, цена сделала достаточный ход вниз (вторая волна, отмеченная красным) </w:t>
      </w:r>
      <w:r w:rsidR="0091428A" w:rsidRPr="007A4C73">
        <w:t xml:space="preserve">=&gt; </w:t>
      </w:r>
      <w:r w:rsidRPr="007A4C73">
        <w:t>есть вероятность, что существующий откат продолжится.</w:t>
      </w:r>
    </w:p>
    <w:p w:rsidR="005141ED" w:rsidRPr="002D0FD0" w:rsidRDefault="0091428A" w:rsidP="00A70FEA">
      <w:pPr>
        <w:pStyle w:val="a3"/>
        <w:jc w:val="both"/>
        <w:rPr>
          <w:sz w:val="20"/>
          <w:szCs w:val="20"/>
        </w:rPr>
      </w:pPr>
      <w:r w:rsidRPr="007A4C73">
        <w:t>Рассмотрим пятиминутку.</w:t>
      </w:r>
    </w:p>
    <w:p w:rsidR="0091428A" w:rsidRPr="0091428A" w:rsidRDefault="0091428A" w:rsidP="0091428A">
      <w:pPr>
        <w:pStyle w:val="a3"/>
        <w:jc w:val="center"/>
      </w:pPr>
      <w:r>
        <w:rPr>
          <w:lang w:eastAsia="ru-RU"/>
        </w:rPr>
        <w:lastRenderedPageBreak/>
        <w:drawing>
          <wp:inline distT="0" distB="0" distL="0" distR="0">
            <wp:extent cx="9477375" cy="6987241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768" cy="698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DE" w:rsidRDefault="00876DDE" w:rsidP="00A70FEA">
      <w:pPr>
        <w:pStyle w:val="a3"/>
        <w:jc w:val="both"/>
      </w:pPr>
    </w:p>
    <w:p w:rsidR="005676CA" w:rsidRDefault="0091428A" w:rsidP="00A70FEA">
      <w:pPr>
        <w:pStyle w:val="a3"/>
        <w:jc w:val="both"/>
      </w:pPr>
      <w:r>
        <w:t xml:space="preserve">Локальный тренд на пятиминутке – шортовый (с 23-00). </w:t>
      </w:r>
      <w:r w:rsidR="00EE6CC4">
        <w:t>Если рассматривать движение относительно области поддержки 4, видим, что  хаи понижаются (хаи в 17-40, 23-00, 00-30), что также говорит о нисходящем движении в моменте.</w:t>
      </w:r>
    </w:p>
    <w:p w:rsidR="005676CA" w:rsidRDefault="005C1FC6" w:rsidP="00A70FEA">
      <w:pPr>
        <w:pStyle w:val="a3"/>
        <w:jc w:val="both"/>
      </w:pPr>
      <w:r>
        <w:t xml:space="preserve">Заходим по тренду на откате к области 3. Цели: 1 – верхняя граница </w:t>
      </w:r>
      <w:r w:rsidRPr="005C1FC6">
        <w:rPr>
          <w:u w:val="single"/>
        </w:rPr>
        <w:t>области 4</w:t>
      </w:r>
      <w:r>
        <w:t xml:space="preserve">, 2- нижняя граница </w:t>
      </w:r>
      <w:r w:rsidRPr="005C1FC6">
        <w:rPr>
          <w:u w:val="single"/>
        </w:rPr>
        <w:t>области 4</w:t>
      </w:r>
      <w:r>
        <w:t xml:space="preserve">, 3 – верхняя граница </w:t>
      </w:r>
      <w:r w:rsidRPr="005C1FC6">
        <w:rPr>
          <w:u w:val="single"/>
        </w:rPr>
        <w:t>области 5</w:t>
      </w:r>
      <w:r>
        <w:t xml:space="preserve">, 4 – нижняя граница </w:t>
      </w:r>
      <w:r w:rsidRPr="005C1FC6">
        <w:rPr>
          <w:u w:val="single"/>
        </w:rPr>
        <w:t>области 5</w:t>
      </w:r>
      <w:r>
        <w:t xml:space="preserve">. </w:t>
      </w:r>
    </w:p>
    <w:p w:rsidR="00876DDE" w:rsidRDefault="005676CA" w:rsidP="00A70FEA">
      <w:pPr>
        <w:pStyle w:val="a3"/>
        <w:jc w:val="both"/>
      </w:pPr>
      <w:r>
        <w:t>Если при откате вверх область 3 пробивается, ищем точку входа на отбой от области 2. Если цена пробивает область 2, ищем точку входа на отбой от области 1.</w:t>
      </w:r>
    </w:p>
    <w:p w:rsidR="005676CA" w:rsidRDefault="005676CA" w:rsidP="00A70FEA">
      <w:pPr>
        <w:pStyle w:val="a3"/>
        <w:jc w:val="both"/>
      </w:pPr>
      <w:r>
        <w:t>Если же и область 1 пробивается</w:t>
      </w:r>
      <w:r w:rsidR="002635E6">
        <w:t>, ждем отката к ней и заходим в лонг.</w:t>
      </w:r>
    </w:p>
    <w:p w:rsidR="0091428A" w:rsidRDefault="0091428A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Default="00577331" w:rsidP="00A70FEA">
      <w:pPr>
        <w:pStyle w:val="a3"/>
        <w:jc w:val="both"/>
      </w:pPr>
    </w:p>
    <w:p w:rsidR="00577331" w:rsidRPr="00577331" w:rsidRDefault="00577331" w:rsidP="00A70FEA">
      <w:pPr>
        <w:pStyle w:val="a3"/>
        <w:jc w:val="both"/>
        <w:rPr>
          <w:u w:val="single"/>
        </w:rPr>
      </w:pPr>
      <w:r w:rsidRPr="00577331">
        <w:rPr>
          <w:u w:val="single"/>
        </w:rPr>
        <w:t>Пример 2</w:t>
      </w:r>
    </w:p>
    <w:p w:rsidR="00577331" w:rsidRDefault="00FE176C" w:rsidP="00A70FEA">
      <w:pPr>
        <w:pStyle w:val="a3"/>
        <w:jc w:val="both"/>
      </w:pPr>
      <w:r>
        <w:rPr>
          <w:lang w:eastAsia="ru-RU"/>
        </w:rPr>
        <w:pict>
          <v:shape id="_x0000_s1073" type="#_x0000_t32" style="position:absolute;left:0;text-align:left;margin-left:723.1pt;margin-top:73.5pt;width:4.5pt;height:14.25pt;flip:y;z-index:251703296" o:connectortype="straight" strokecolor="#92d050" strokeweight="2pt"/>
        </w:pict>
      </w:r>
      <w:r>
        <w:rPr>
          <w:lang w:eastAsia="ru-RU"/>
        </w:rPr>
        <w:pict>
          <v:shape id="_x0000_s1072" type="#_x0000_t32" style="position:absolute;left:0;text-align:left;margin-left:715.6pt;margin-top:48.75pt;width:7.5pt;height:39pt;flip:x y;z-index:251702272" o:connectortype="straight" strokecolor="red" strokeweight="2pt"/>
        </w:pict>
      </w:r>
      <w:r>
        <w:rPr>
          <w:lang w:eastAsia="ru-RU"/>
        </w:rPr>
        <w:pict>
          <v:shape id="_x0000_s1071" type="#_x0000_t32" style="position:absolute;left:0;text-align:left;margin-left:697.6pt;margin-top:48.75pt;width:18pt;height:49.5pt;flip:y;z-index:251701248" o:connectortype="straight" strokecolor="#92d050" strokeweight="2pt"/>
        </w:pict>
      </w:r>
      <w:r>
        <w:rPr>
          <w:lang w:eastAsia="ru-RU"/>
        </w:rPr>
        <w:pict>
          <v:shape id="_x0000_s1070" type="#_x0000_t32" style="position:absolute;left:0;text-align:left;margin-left:691pt;margin-top:81pt;width:6.6pt;height:17.25pt;flip:x y;z-index:251700224" o:connectortype="straight" strokecolor="red" strokeweight="2pt"/>
        </w:pict>
      </w:r>
      <w:r>
        <w:rPr>
          <w:lang w:eastAsia="ru-RU"/>
        </w:rPr>
        <w:pict>
          <v:shape id="_x0000_s1069" type="#_x0000_t32" style="position:absolute;left:0;text-align:left;margin-left:666.25pt;margin-top:81pt;width:24.75pt;height:17.25pt;flip:y;z-index:251699200" o:connectortype="straight" strokecolor="#92d050" strokeweight="2pt"/>
        </w:pict>
      </w:r>
      <w:r w:rsidR="00577331">
        <w:rPr>
          <w:lang w:eastAsia="ru-RU"/>
        </w:rPr>
        <w:drawing>
          <wp:inline distT="0" distB="0" distL="0" distR="0">
            <wp:extent cx="9317464" cy="49109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817" cy="491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31" w:rsidRDefault="00577331" w:rsidP="00A70FEA">
      <w:pPr>
        <w:pStyle w:val="a3"/>
        <w:jc w:val="both"/>
      </w:pPr>
      <w:r>
        <w:t xml:space="preserve">На старшем ТФ  видим восходящий тренд. Цена какое-то время была во флете (синяя область), затем вышла из него, протестировала и идет вверх. Видим, что лои повышаются, видим шпильки снизу на лоях – все это говорит о восходящем тренде. (На более глобальной картине тренд также восходящий). С другой стороны </w:t>
      </w:r>
      <w:r w:rsidR="00452D64">
        <w:t>мы видим достаточно сильный откат (вторая красная волна).</w:t>
      </w:r>
    </w:p>
    <w:p w:rsidR="00452D64" w:rsidRDefault="00452D64" w:rsidP="00A70FEA">
      <w:pPr>
        <w:pStyle w:val="a3"/>
        <w:jc w:val="both"/>
      </w:pPr>
      <w:r>
        <w:lastRenderedPageBreak/>
        <w:t>Посмотрим пятиминутку.</w:t>
      </w:r>
    </w:p>
    <w:p w:rsidR="00452D64" w:rsidRDefault="00452D64" w:rsidP="00A70FEA">
      <w:pPr>
        <w:pStyle w:val="a3"/>
        <w:jc w:val="both"/>
      </w:pPr>
    </w:p>
    <w:p w:rsidR="00452D64" w:rsidRDefault="00452D64" w:rsidP="00A70FEA">
      <w:pPr>
        <w:pStyle w:val="a3"/>
        <w:jc w:val="both"/>
      </w:pPr>
    </w:p>
    <w:p w:rsidR="00452D64" w:rsidRDefault="00452D64" w:rsidP="00A70FEA">
      <w:pPr>
        <w:pStyle w:val="a3"/>
        <w:jc w:val="both"/>
      </w:pPr>
    </w:p>
    <w:p w:rsidR="00452D64" w:rsidRDefault="00452D64" w:rsidP="00A70FEA">
      <w:pPr>
        <w:pStyle w:val="a3"/>
        <w:jc w:val="both"/>
      </w:pPr>
    </w:p>
    <w:p w:rsidR="00452D64" w:rsidRDefault="00452D64" w:rsidP="00A70FEA">
      <w:pPr>
        <w:pStyle w:val="a3"/>
        <w:jc w:val="both"/>
      </w:pPr>
    </w:p>
    <w:p w:rsidR="00452D64" w:rsidRDefault="00FE176C" w:rsidP="00A70FEA">
      <w:pPr>
        <w:pStyle w:val="a3"/>
        <w:jc w:val="both"/>
      </w:pPr>
      <w:r>
        <w:rPr>
          <w:lang w:eastAsia="ru-RU"/>
        </w:rPr>
        <w:lastRenderedPageBreak/>
        <w:pict>
          <v:shape id="_x0000_s1115" type="#_x0000_t32" style="position:absolute;left:0;text-align:left;margin-left:654.85pt;margin-top:245.7pt;width:0;height:209.25pt;flip:y;z-index:251737088" o:connectortype="straight" strokecolor="#00b0f0" strokeweight="2pt">
            <v:stroke dashstyle="dash"/>
          </v:shape>
        </w:pict>
      </w:r>
      <w:r>
        <w:rPr>
          <w:lang w:eastAsia="ru-RU"/>
        </w:rPr>
        <w:pict>
          <v:shape id="_x0000_s1074" type="#_x0000_t62" style="position:absolute;left:0;text-align:left;margin-left:509.35pt;margin-top:436.2pt;width:110.25pt;height:40.5pt;z-index:251704320" adj="27918,17520">
            <v:textbox>
              <w:txbxContent>
                <w:p w:rsidR="008B6123" w:rsidRDefault="008B6123">
                  <w:r>
                    <w:t>усилие быков не дало результата</w:t>
                  </w:r>
                </w:p>
              </w:txbxContent>
            </v:textbox>
          </v:shape>
        </w:pict>
      </w:r>
      <w:r w:rsidR="00452D64">
        <w:rPr>
          <w:lang w:eastAsia="ru-RU"/>
        </w:rPr>
        <w:drawing>
          <wp:inline distT="0" distB="0" distL="0" distR="0">
            <wp:extent cx="9167402" cy="6762129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717" cy="676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331" w:rsidRDefault="00577331" w:rsidP="00A70FEA">
      <w:pPr>
        <w:pStyle w:val="a3"/>
        <w:jc w:val="both"/>
      </w:pPr>
    </w:p>
    <w:p w:rsidR="00577331" w:rsidRDefault="00452D64" w:rsidP="00A70FEA">
      <w:pPr>
        <w:pStyle w:val="a3"/>
        <w:jc w:val="both"/>
      </w:pPr>
      <w:r>
        <w:t xml:space="preserve">На М5 двоякая ситуация. Краткосрочный тренд – вниз, долгосрочный – вверх. В данный момент цена направлена к уровню 2. Ждем, что будет на этом уровне. </w:t>
      </w:r>
      <w:r w:rsidRPr="008B6123">
        <w:rPr>
          <w:u w:val="single"/>
        </w:rPr>
        <w:t>Если цена будет от него отскакивать</w:t>
      </w:r>
      <w:r>
        <w:t>, заходим на отскоке с коротким стопом по кластерным объемам</w:t>
      </w:r>
      <w:r w:rsidR="008B6123">
        <w:t>. Цели : 1-уровень на 1993,00, 2-нижняя граница зоны 3, 3 и 4 цели – верхняя и нижняя границы зоны 4.</w:t>
      </w:r>
    </w:p>
    <w:p w:rsidR="00797C93" w:rsidRDefault="00797C93" w:rsidP="00797C93">
      <w:pPr>
        <w:pStyle w:val="a3"/>
        <w:ind w:left="1276"/>
        <w:jc w:val="both"/>
      </w:pPr>
      <w:r w:rsidRPr="00797C93">
        <w:rPr>
          <w:u w:val="single"/>
        </w:rPr>
        <w:t>В случае, если дошли до зоны 4</w:t>
      </w:r>
      <w:r>
        <w:t xml:space="preserve"> и видим признаки разворота, то заходим в лонг. Мы видим, что эта зона достаточно агрессивно защищалась, так что это должна быть хорошая точка входа в лонг по долгосрочному тренду.</w:t>
      </w:r>
    </w:p>
    <w:p w:rsidR="008B6123" w:rsidRDefault="008B6123" w:rsidP="00A70FEA">
      <w:pPr>
        <w:pStyle w:val="a3"/>
        <w:jc w:val="both"/>
      </w:pPr>
      <w:r w:rsidRPr="00797C93">
        <w:rPr>
          <w:u w:val="single"/>
        </w:rPr>
        <w:t>Если цена пробивает уровень 2</w:t>
      </w:r>
      <w:r>
        <w:t>, заходим на ретесте в лонг. Цели: 1 и 2 – нижняя и верхняя границы зоны 1</w:t>
      </w:r>
      <w:r w:rsidR="00797C93">
        <w:t>, далее – уровень в районе 2006,00.</w:t>
      </w:r>
    </w:p>
    <w:p w:rsidR="00577331" w:rsidRDefault="00577331" w:rsidP="00A70FEA">
      <w:pPr>
        <w:pStyle w:val="a3"/>
        <w:jc w:val="both"/>
      </w:pPr>
    </w:p>
    <w:p w:rsidR="0091428A" w:rsidRDefault="0091428A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7A4C73" w:rsidRDefault="007A4C73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A44227" w:rsidRPr="00A44227" w:rsidRDefault="00A44227" w:rsidP="00A70FEA">
      <w:pPr>
        <w:pStyle w:val="a3"/>
        <w:jc w:val="both"/>
        <w:rPr>
          <w:u w:val="single"/>
        </w:rPr>
      </w:pPr>
      <w:r w:rsidRPr="00A44227">
        <w:rPr>
          <w:u w:val="single"/>
        </w:rPr>
        <w:t>Пример 3</w:t>
      </w:r>
    </w:p>
    <w:p w:rsidR="00A44227" w:rsidRDefault="00FE176C" w:rsidP="00A70FEA">
      <w:pPr>
        <w:pStyle w:val="a3"/>
        <w:jc w:val="both"/>
      </w:pPr>
      <w:r>
        <w:rPr>
          <w:lang w:eastAsia="ru-RU"/>
        </w:rPr>
        <w:lastRenderedPageBreak/>
        <w:pict>
          <v:shape id="_x0000_s1084" type="#_x0000_t32" style="position:absolute;left:0;text-align:left;margin-left:622.6pt;margin-top:303pt;width:8.25pt;height:32.25pt;flip:x y;z-index:251713536" o:connectortype="straight" strokecolor="red" strokeweight="2pt"/>
        </w:pict>
      </w:r>
      <w:r>
        <w:rPr>
          <w:lang w:eastAsia="ru-RU"/>
        </w:rPr>
        <w:pict>
          <v:shape id="_x0000_s1080" type="#_x0000_t32" style="position:absolute;left:0;text-align:left;margin-left:635.5pt;margin-top:295.5pt;width:8.1pt;height:39.75pt;flip:y;z-index:251709440" o:connectortype="straight" strokecolor="#92d050" strokeweight="2pt"/>
        </w:pict>
      </w:r>
      <w:r>
        <w:rPr>
          <w:lang w:eastAsia="ru-RU"/>
        </w:rPr>
        <w:pict>
          <v:shape id="_x0000_s1083" type="#_x0000_t32" style="position:absolute;left:0;text-align:left;margin-left:672.1pt;margin-top:238.5pt;width:8.1pt;height:64.5pt;flip:y;z-index:251712512" o:connectortype="straight" strokecolor="#92d050" strokeweight="2pt"/>
        </w:pict>
      </w:r>
      <w:r>
        <w:rPr>
          <w:lang w:eastAsia="ru-RU"/>
        </w:rPr>
        <w:pict>
          <v:shape id="_x0000_s1081" type="#_x0000_t32" style="position:absolute;left:0;text-align:left;margin-left:661.6pt;margin-top:285.75pt;width:6.6pt;height:17.25pt;flip:x y;z-index:251710464" o:connectortype="straight" strokecolor="red" strokeweight="2pt"/>
        </w:pict>
      </w:r>
      <w:r>
        <w:rPr>
          <w:lang w:eastAsia="ru-RU"/>
        </w:rPr>
        <w:pict>
          <v:shape id="_x0000_s1082" type="#_x0000_t32" style="position:absolute;left:0;text-align:left;margin-left:647.5pt;margin-top:285.75pt;width:14.1pt;height:9.75pt;flip:y;z-index:251711488" o:connectortype="straight" strokecolor="#92d050" strokeweight="2pt"/>
        </w:pict>
      </w:r>
      <w:r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501.85pt;margin-top:262.5pt;width:22.5pt;height:23.25pt;z-index:251708416">
            <v:textbox>
              <w:txbxContent>
                <w:p w:rsidR="002B521B" w:rsidRPr="002B521B" w:rsidRDefault="002B521B">
                  <w:pPr>
                    <w:rPr>
                      <w:sz w:val="32"/>
                      <w:szCs w:val="32"/>
                    </w:rPr>
                  </w:pPr>
                  <w:r w:rsidRPr="002B521B"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77" type="#_x0000_t62" style="position:absolute;left:0;text-align:left;margin-left:410.35pt;margin-top:200.25pt;width:147.75pt;height:38.25pt;z-index:251707392" adj="37389,21092">
            <v:textbox>
              <w:txbxContent>
                <w:p w:rsidR="002B521B" w:rsidRDefault="002B521B" w:rsidP="002B521B">
                  <w:r>
                    <w:t>агрессивный выход из зоны с пробоем уровня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76" type="#_x0000_t62" style="position:absolute;left:0;text-align:left;margin-left:461.35pt;margin-top:311.25pt;width:84.75pt;height:24pt;z-index:251706368" adj="33642,-21735">
            <v:textbox>
              <w:txbxContent>
                <w:p w:rsidR="00A44227" w:rsidRDefault="00A44227" w:rsidP="00A44227">
                  <w:r>
                    <w:t>защита зоны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75" type="#_x0000_t62" style="position:absolute;left:0;text-align:left;margin-left:243.1pt;margin-top:387pt;width:96.75pt;height:43.5pt;z-index:251705344" adj="35665,-43647">
            <v:textbox>
              <w:txbxContent>
                <w:p w:rsidR="00A44227" w:rsidRDefault="00A44227">
                  <w:r>
                    <w:t>агрессивный выход из зоны</w:t>
                  </w:r>
                </w:p>
              </w:txbxContent>
            </v:textbox>
          </v:shape>
        </w:pict>
      </w:r>
      <w:r w:rsidR="00A44227">
        <w:rPr>
          <w:lang w:eastAsia="ru-RU"/>
        </w:rPr>
        <w:drawing>
          <wp:inline distT="0" distB="0" distL="0" distR="0">
            <wp:extent cx="8648700" cy="6372727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737" cy="637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27" w:rsidRDefault="00A44227" w:rsidP="00A70FEA">
      <w:pPr>
        <w:pStyle w:val="a3"/>
        <w:jc w:val="both"/>
      </w:pPr>
    </w:p>
    <w:p w:rsidR="00A44227" w:rsidRDefault="00A44227" w:rsidP="00A70FEA">
      <w:pPr>
        <w:pStyle w:val="a3"/>
        <w:jc w:val="both"/>
      </w:pPr>
    </w:p>
    <w:p w:rsidR="002B521B" w:rsidRDefault="002B521B" w:rsidP="00A70FEA">
      <w:pPr>
        <w:pStyle w:val="a3"/>
        <w:jc w:val="both"/>
      </w:pPr>
      <w:r>
        <w:t>На старшем ТФ видим слом шортового тренда</w:t>
      </w:r>
      <w:r w:rsidR="004B47B0">
        <w:t>,  пробой зоны 4 и пробой уровня 3. Последние две сессии видим силу быков – поглощение усилия медведей (первая красная волна), в данный момент сильное бычье движение.</w:t>
      </w:r>
      <w:r w:rsidR="000C5CD1">
        <w:t xml:space="preserve"> Следовательно, приоритет работы – лонг.</w:t>
      </w:r>
    </w:p>
    <w:p w:rsidR="000C5CD1" w:rsidRDefault="000C5CD1" w:rsidP="00A70FEA">
      <w:pPr>
        <w:pStyle w:val="a3"/>
        <w:jc w:val="both"/>
      </w:pPr>
      <w:r>
        <w:t>Рассмотрим М5.</w:t>
      </w:r>
    </w:p>
    <w:p w:rsidR="000C5CD1" w:rsidRDefault="00FE176C" w:rsidP="000C5CD1">
      <w:pPr>
        <w:pStyle w:val="a3"/>
        <w:ind w:left="0"/>
        <w:jc w:val="center"/>
      </w:pPr>
      <w:r>
        <w:rPr>
          <w:lang w:eastAsia="ru-RU"/>
        </w:rPr>
        <w:lastRenderedPageBreak/>
        <w:pict>
          <v:shape id="_x0000_s1088" type="#_x0000_t62" style="position:absolute;left:0;text-align:left;margin-left:379.6pt;margin-top:32.85pt;width:227.25pt;height:59.25pt;z-index:251717632" adj="33053,14108">
            <v:textbox>
              <w:txbxContent>
                <w:p w:rsidR="007C2143" w:rsidRDefault="007C2143" w:rsidP="007C2143">
                  <w:r>
                    <w:t>ищем крупные кластера на этой свече, заходим при откате к ним, стоп за кластера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87" type="#_x0000_t62" style="position:absolute;left:0;text-align:left;margin-left:748.6pt;margin-top:242.1pt;width:62.25pt;height:74.25pt;z-index:251716608" adj="-5292,-32160">
            <v:textbox>
              <w:txbxContent>
                <w:p w:rsidR="000C5CD1" w:rsidRDefault="007C2143" w:rsidP="000C5CD1">
                  <w:r>
                    <w:t>шпильки</w:t>
                  </w:r>
                  <w:r w:rsidR="00A37F18">
                    <w:t>=</w:t>
                  </w:r>
                  <w:r w:rsidR="00A37F18">
                    <w:rPr>
                      <w:lang w:val="en-US"/>
                    </w:rPr>
                    <w:t>&gt;</w:t>
                  </w:r>
                  <w:r>
                    <w:t xml:space="preserve"> </w:t>
                  </w:r>
                  <w:r w:rsidR="000C5CD1">
                    <w:t>цену толкают вверх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86" type="#_x0000_t62" style="position:absolute;left:0;text-align:left;margin-left:515.35pt;margin-top:359.1pt;width:140.25pt;height:39.75pt;z-index:251715584" adj="32188,41407">
            <v:textbox>
              <w:txbxContent>
                <w:p w:rsidR="000C5CD1" w:rsidRDefault="000C5CD1">
                  <w:r>
                    <w:t>усилие быков дало результат</w:t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_x0000_s1085" type="#_x0000_t32" style="position:absolute;left:0;text-align:left;margin-left:727.45pt;margin-top:146.1pt;width:0;height:268.5pt;flip:y;z-index:251714560" o:connectortype="straight" strokecolor="#00b0f0" strokeweight="2pt">
            <v:stroke dashstyle="dash"/>
          </v:shape>
        </w:pict>
      </w:r>
      <w:r w:rsidR="000C5CD1">
        <w:rPr>
          <w:lang w:eastAsia="ru-RU"/>
        </w:rPr>
        <w:drawing>
          <wp:inline distT="0" distB="0" distL="0" distR="0">
            <wp:extent cx="9829800" cy="6428822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158" cy="643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1B" w:rsidRDefault="007C2143" w:rsidP="00A70FEA">
      <w:pPr>
        <w:pStyle w:val="a3"/>
        <w:jc w:val="both"/>
      </w:pPr>
      <w:r>
        <w:lastRenderedPageBreak/>
        <w:t xml:space="preserve">Видим агрессивный выход из консолидации. При таком выходе сильного отката </w:t>
      </w:r>
      <w:r w:rsidR="00A37F18">
        <w:t xml:space="preserve">к зоне </w:t>
      </w:r>
      <w:r>
        <w:t>могут не дать, поэтому надо посмотреть на кластера в этой огромной свече и дождаться отката к ним, после заходить от них с коротким стопом</w:t>
      </w:r>
      <w:r w:rsidR="00E86B9F">
        <w:t xml:space="preserve">. </w:t>
      </w:r>
      <w:proofErr w:type="gramStart"/>
      <w:r w:rsidR="00E86B9F">
        <w:t>Вход без кластерного анализа в данном случае возможен при положительной реакции цены на уровень 3 при его ретесте.</w:t>
      </w:r>
      <w:proofErr w:type="gramEnd"/>
      <w:r w:rsidR="00E86B9F">
        <w:t xml:space="preserve"> Цели: нижняя и верхняя границы зоны 1 и уровень 2.</w:t>
      </w:r>
    </w:p>
    <w:p w:rsidR="002B521B" w:rsidRDefault="002B521B" w:rsidP="00A70FEA">
      <w:pPr>
        <w:pStyle w:val="a3"/>
        <w:jc w:val="both"/>
      </w:pPr>
    </w:p>
    <w:p w:rsidR="00EA3CB1" w:rsidRPr="00C23A94" w:rsidRDefault="00EA3CB1" w:rsidP="00A70FEA">
      <w:pPr>
        <w:pStyle w:val="a3"/>
        <w:jc w:val="both"/>
        <w:rPr>
          <w:b/>
          <w:color w:val="FF0000"/>
        </w:rPr>
      </w:pPr>
    </w:p>
    <w:sectPr w:rsidR="00EA3CB1" w:rsidRPr="00C23A94" w:rsidSect="002D0FD0">
      <w:pgSz w:w="16838" w:h="11906" w:orient="landscape"/>
      <w:pgMar w:top="426" w:right="426" w:bottom="28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6C" w:rsidRDefault="00FE176C" w:rsidP="00C75DD2">
      <w:pPr>
        <w:spacing w:after="0" w:line="240" w:lineRule="auto"/>
      </w:pPr>
      <w:r>
        <w:separator/>
      </w:r>
    </w:p>
  </w:endnote>
  <w:endnote w:type="continuationSeparator" w:id="0">
    <w:p w:rsidR="00FE176C" w:rsidRDefault="00FE176C" w:rsidP="00C75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DD2" w:rsidRDefault="00C75DD2">
    <w:pPr>
      <w:pStyle w:val="a8"/>
    </w:pPr>
    <w:r>
      <w:t>умный-инвестор.рф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6C" w:rsidRDefault="00FE176C" w:rsidP="00C75DD2">
      <w:pPr>
        <w:spacing w:after="0" w:line="240" w:lineRule="auto"/>
      </w:pPr>
      <w:r>
        <w:separator/>
      </w:r>
    </w:p>
  </w:footnote>
  <w:footnote w:type="continuationSeparator" w:id="0">
    <w:p w:rsidR="00FE176C" w:rsidRDefault="00FE176C" w:rsidP="00C75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DD2" w:rsidRDefault="00C75DD2">
    <w:pPr>
      <w:pStyle w:val="a6"/>
    </w:pPr>
    <w:r>
      <w:t>умный-инвестор.рф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97F"/>
    <w:multiLevelType w:val="hybridMultilevel"/>
    <w:tmpl w:val="1152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F50DA"/>
    <w:multiLevelType w:val="hybridMultilevel"/>
    <w:tmpl w:val="07D844D6"/>
    <w:lvl w:ilvl="0" w:tplc="1DCEE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0CD1"/>
    <w:multiLevelType w:val="hybridMultilevel"/>
    <w:tmpl w:val="DC4A82DE"/>
    <w:lvl w:ilvl="0" w:tplc="1DCEE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765C7"/>
    <w:multiLevelType w:val="hybridMultilevel"/>
    <w:tmpl w:val="AEA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057CC"/>
    <w:multiLevelType w:val="hybridMultilevel"/>
    <w:tmpl w:val="426EE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002E8"/>
    <w:multiLevelType w:val="hybridMultilevel"/>
    <w:tmpl w:val="68F28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B3088"/>
    <w:multiLevelType w:val="hybridMultilevel"/>
    <w:tmpl w:val="6CF6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21B40"/>
    <w:multiLevelType w:val="hybridMultilevel"/>
    <w:tmpl w:val="24F08738"/>
    <w:lvl w:ilvl="0" w:tplc="1DCEEFD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2C2356"/>
    <w:multiLevelType w:val="hybridMultilevel"/>
    <w:tmpl w:val="C3729A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04178E"/>
    <w:multiLevelType w:val="hybridMultilevel"/>
    <w:tmpl w:val="27EE5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D511A"/>
    <w:multiLevelType w:val="hybridMultilevel"/>
    <w:tmpl w:val="3F203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C6011"/>
    <w:multiLevelType w:val="hybridMultilevel"/>
    <w:tmpl w:val="4F945574"/>
    <w:lvl w:ilvl="0" w:tplc="1DCEEFD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796B3F"/>
    <w:multiLevelType w:val="hybridMultilevel"/>
    <w:tmpl w:val="1BB41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C505D"/>
    <w:multiLevelType w:val="hybridMultilevel"/>
    <w:tmpl w:val="8F74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996"/>
    <w:rsid w:val="00002024"/>
    <w:rsid w:val="000108F6"/>
    <w:rsid w:val="000175A3"/>
    <w:rsid w:val="000413F3"/>
    <w:rsid w:val="00073079"/>
    <w:rsid w:val="0007310D"/>
    <w:rsid w:val="000C5CD1"/>
    <w:rsid w:val="000E689A"/>
    <w:rsid w:val="00130EC8"/>
    <w:rsid w:val="00133AC7"/>
    <w:rsid w:val="00172948"/>
    <w:rsid w:val="001A30E8"/>
    <w:rsid w:val="001D4B2F"/>
    <w:rsid w:val="001D6E07"/>
    <w:rsid w:val="00263598"/>
    <w:rsid w:val="002635E6"/>
    <w:rsid w:val="0027515D"/>
    <w:rsid w:val="00281DE9"/>
    <w:rsid w:val="002B521B"/>
    <w:rsid w:val="002D0FD0"/>
    <w:rsid w:val="00305A14"/>
    <w:rsid w:val="00325BD8"/>
    <w:rsid w:val="00334DFD"/>
    <w:rsid w:val="003C1A0B"/>
    <w:rsid w:val="00400E1D"/>
    <w:rsid w:val="004021D9"/>
    <w:rsid w:val="00452D64"/>
    <w:rsid w:val="004765DA"/>
    <w:rsid w:val="004B47B0"/>
    <w:rsid w:val="004E2CCD"/>
    <w:rsid w:val="005141ED"/>
    <w:rsid w:val="005337DE"/>
    <w:rsid w:val="005676CA"/>
    <w:rsid w:val="00575E9A"/>
    <w:rsid w:val="00577331"/>
    <w:rsid w:val="00594996"/>
    <w:rsid w:val="00594E74"/>
    <w:rsid w:val="005A1B03"/>
    <w:rsid w:val="005C1FC6"/>
    <w:rsid w:val="005F07D3"/>
    <w:rsid w:val="00602344"/>
    <w:rsid w:val="006374DB"/>
    <w:rsid w:val="00643573"/>
    <w:rsid w:val="006732D6"/>
    <w:rsid w:val="0069653C"/>
    <w:rsid w:val="006F3295"/>
    <w:rsid w:val="00704CB5"/>
    <w:rsid w:val="007164A8"/>
    <w:rsid w:val="00741280"/>
    <w:rsid w:val="00762161"/>
    <w:rsid w:val="007623B3"/>
    <w:rsid w:val="007623E7"/>
    <w:rsid w:val="00771742"/>
    <w:rsid w:val="007723D3"/>
    <w:rsid w:val="00797C93"/>
    <w:rsid w:val="007A4C73"/>
    <w:rsid w:val="007C2143"/>
    <w:rsid w:val="007F006B"/>
    <w:rsid w:val="00812827"/>
    <w:rsid w:val="00874E15"/>
    <w:rsid w:val="00876DDE"/>
    <w:rsid w:val="008B6123"/>
    <w:rsid w:val="008B7BB0"/>
    <w:rsid w:val="008D1FDC"/>
    <w:rsid w:val="00902C10"/>
    <w:rsid w:val="0091428A"/>
    <w:rsid w:val="00921459"/>
    <w:rsid w:val="00942FB6"/>
    <w:rsid w:val="009675B6"/>
    <w:rsid w:val="00972C7F"/>
    <w:rsid w:val="009B3E30"/>
    <w:rsid w:val="009E670D"/>
    <w:rsid w:val="00A37F18"/>
    <w:rsid w:val="00A44227"/>
    <w:rsid w:val="00A70FEA"/>
    <w:rsid w:val="00AC47C5"/>
    <w:rsid w:val="00AF7704"/>
    <w:rsid w:val="00B02556"/>
    <w:rsid w:val="00B130DB"/>
    <w:rsid w:val="00B3317E"/>
    <w:rsid w:val="00BA7DD1"/>
    <w:rsid w:val="00BB321B"/>
    <w:rsid w:val="00BB6626"/>
    <w:rsid w:val="00BC39D0"/>
    <w:rsid w:val="00BE257E"/>
    <w:rsid w:val="00BE5C3E"/>
    <w:rsid w:val="00C23A94"/>
    <w:rsid w:val="00C61C27"/>
    <w:rsid w:val="00C75DD2"/>
    <w:rsid w:val="00C82FDA"/>
    <w:rsid w:val="00D150C9"/>
    <w:rsid w:val="00D6156E"/>
    <w:rsid w:val="00D6185C"/>
    <w:rsid w:val="00D7149D"/>
    <w:rsid w:val="00D87DE3"/>
    <w:rsid w:val="00DB5A07"/>
    <w:rsid w:val="00DC4384"/>
    <w:rsid w:val="00DE07A2"/>
    <w:rsid w:val="00E04178"/>
    <w:rsid w:val="00E15C13"/>
    <w:rsid w:val="00E37CFB"/>
    <w:rsid w:val="00E4276E"/>
    <w:rsid w:val="00E628BB"/>
    <w:rsid w:val="00E7204E"/>
    <w:rsid w:val="00E86B9F"/>
    <w:rsid w:val="00E94ABA"/>
    <w:rsid w:val="00EA3CB1"/>
    <w:rsid w:val="00EE6CC4"/>
    <w:rsid w:val="00EF470D"/>
    <w:rsid w:val="00F37A4F"/>
    <w:rsid w:val="00F52086"/>
    <w:rsid w:val="00FB553C"/>
    <w:rsid w:val="00FC56EB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allout" idref="#_x0000_s1038"/>
        <o:r id="V:Rule2" type="callout" idref="#_x0000_s1037"/>
        <o:r id="V:Rule3" type="callout" idref="#_x0000_s1041"/>
        <o:r id="V:Rule4" type="callout" idref="#_x0000_s1040"/>
        <o:r id="V:Rule5" type="callout" idref="#_x0000_s1039"/>
        <o:r id="V:Rule6" type="callout" idref="#_x0000_s1042"/>
        <o:r id="V:Rule7" type="callout" idref="#_x0000_s1044"/>
        <o:r id="V:Rule8" type="callout" idref="#_x0000_s1043"/>
        <o:r id="V:Rule9" type="callout" idref="#_x0000_s1045"/>
        <o:r id="V:Rule10" type="callout" idref="#_x0000_s1032"/>
        <o:r id="V:Rule11" type="callout" idref="#_x0000_s1046"/>
        <o:r id="V:Rule12" type="callout" idref="#_x0000_s1031"/>
        <o:r id="V:Rule13" type="callout" idref="#_x0000_s1029"/>
        <o:r id="V:Rule14" type="callout" idref="#_x0000_s1047"/>
        <o:r id="V:Rule15" type="callout" idref="#_x0000_s1113"/>
        <o:r id="V:Rule16" type="callout" idref="#_x0000_s1112"/>
        <o:r id="V:Rule17" type="callout" idref="#_x0000_s1105"/>
        <o:r id="V:Rule18" type="callout" idref="#_x0000_s1104"/>
        <o:r id="V:Rule19" type="callout" idref="#_x0000_s1103"/>
        <o:r id="V:Rule20" type="callout" idref="#_x0000_s1102"/>
        <o:r id="V:Rule21" type="callout" idref="#_x0000_s1062"/>
        <o:r id="V:Rule22" type="callout" idref="#_x0000_s1099"/>
        <o:r id="V:Rule23" type="callout" idref="#_x0000_s1096"/>
        <o:r id="V:Rule24" type="callout" idref="#_x0000_s1066"/>
        <o:r id="V:Rule25" type="callout" idref="#_x0000_s1065"/>
        <o:r id="V:Rule26" type="callout" idref="#_x0000_s1063"/>
        <o:r id="V:Rule27" type="callout" idref="#_x0000_s1061"/>
        <o:r id="V:Rule28" type="callout" idref="#_x0000_s1058"/>
        <o:r id="V:Rule29" type="callout" idref="#_x0000_s1057"/>
        <o:r id="V:Rule30" type="callout" idref="#_x0000_s1048"/>
        <o:r id="V:Rule31" type="callout" idref="#_x0000_s1092"/>
        <o:r id="V:Rule32" type="callout" idref="#_x0000_s1091"/>
        <o:r id="V:Rule33" type="callout" idref="#_x0000_s1054"/>
        <o:r id="V:Rule34" type="callout" idref="#_x0000_s1059"/>
        <o:r id="V:Rule35" type="callout" idref="#_x0000_s1055"/>
        <o:r id="V:Rule36" type="callout" idref="#_x0000_s1090"/>
        <o:r id="V:Rule37" type="callout" idref="#_x0000_s1060"/>
        <o:r id="V:Rule38" type="callout" idref="#_x0000_s1056"/>
        <o:r id="V:Rule39" type="callout" idref="#_x0000_s1074"/>
        <o:r id="V:Rule40" type="callout" idref="#_x0000_s1077"/>
        <o:r id="V:Rule41" type="callout" idref="#_x0000_s1076"/>
        <o:r id="V:Rule42" type="callout" idref="#_x0000_s1075"/>
        <o:r id="V:Rule43" type="callout" idref="#_x0000_s1088"/>
        <o:r id="V:Rule44" type="callout" idref="#_x0000_s1087"/>
        <o:r id="V:Rule45" type="callout" idref="#_x0000_s1086"/>
        <o:r id="V:Rule46" type="connector" idref="#_x0000_s1081"/>
        <o:r id="V:Rule47" type="connector" idref="#_x0000_s1030"/>
        <o:r id="V:Rule48" type="connector" idref="#_x0000_s1073"/>
        <o:r id="V:Rule49" type="connector" idref="#_x0000_s1106"/>
        <o:r id="V:Rule50" type="connector" idref="#_x0000_s1084"/>
        <o:r id="V:Rule51" type="connector" idref="#_x0000_s1097"/>
        <o:r id="V:Rule52" type="connector" idref="#_x0000_s1026"/>
        <o:r id="V:Rule53" type="connector" idref="#_x0000_s1070"/>
        <o:r id="V:Rule54" type="connector" idref="#_x0000_s1049"/>
        <o:r id="V:Rule55" type="connector" idref="#_x0000_s1107"/>
        <o:r id="V:Rule56" type="connector" idref="#_x0000_s1080"/>
        <o:r id="V:Rule57" type="connector" idref="#_x0000_s1071"/>
        <o:r id="V:Rule58" type="connector" idref="#_x0000_s1095"/>
        <o:r id="V:Rule59" type="connector" idref="#_x0000_s1083"/>
        <o:r id="V:Rule60" type="connector" idref="#_x0000_s1067"/>
        <o:r id="V:Rule61" type="connector" idref="#_x0000_s1034"/>
        <o:r id="V:Rule62" type="connector" idref="#_x0000_s1085"/>
        <o:r id="V:Rule63" type="connector" idref="#_x0000_s1050"/>
        <o:r id="V:Rule64" type="connector" idref="#_x0000_s1094"/>
        <o:r id="V:Rule65" type="connector" idref="#_x0000_s1035"/>
        <o:r id="V:Rule66" type="connector" idref="#_x0000_s1082"/>
        <o:r id="V:Rule67" type="connector" idref="#_x0000_s1053"/>
        <o:r id="V:Rule68" type="connector" idref="#_x0000_s1027"/>
        <o:r id="V:Rule69" type="connector" idref="#_x0000_s1033"/>
        <o:r id="V:Rule70" type="connector" idref="#_x0000_s1093"/>
        <o:r id="V:Rule71" type="connector" idref="#_x0000_s1051"/>
        <o:r id="V:Rule72" type="connector" idref="#_x0000_s1069"/>
        <o:r id="V:Rule73" type="connector" idref="#_x0000_s1098"/>
        <o:r id="V:Rule74" type="connector" idref="#_x0000_s1052"/>
        <o:r id="V:Rule75" type="connector" idref="#_x0000_s1064"/>
        <o:r id="V:Rule76" type="connector" idref="#_x0000_s1115"/>
        <o:r id="V:Rule77" type="connector" idref="#_x0000_s107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7E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EB"/>
    <w:rPr>
      <w:rFonts w:ascii="Tahoma" w:hAnsi="Tahoma" w:cs="Tahoma"/>
      <w:noProof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5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DD2"/>
    <w:rPr>
      <w:noProof/>
    </w:rPr>
  </w:style>
  <w:style w:type="paragraph" w:styleId="a8">
    <w:name w:val="footer"/>
    <w:basedOn w:val="a"/>
    <w:link w:val="a9"/>
    <w:uiPriority w:val="99"/>
    <w:unhideWhenUsed/>
    <w:rsid w:val="00C75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DD2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3EE7-9DB1-47DB-9447-6D4A53CB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2932</TotalTime>
  <Pages>26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22</cp:revision>
  <dcterms:created xsi:type="dcterms:W3CDTF">2015-11-29T09:14:00Z</dcterms:created>
  <dcterms:modified xsi:type="dcterms:W3CDTF">2016-04-01T19:38:00Z</dcterms:modified>
</cp:coreProperties>
</file>